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F75" w:rsidRPr="004031D9" w:rsidRDefault="002476A8" w:rsidP="002476A8">
      <w:pPr>
        <w:autoSpaceDE w:val="0"/>
        <w:autoSpaceDN w:val="0"/>
        <w:spacing w:line="235" w:lineRule="auto"/>
        <w:ind w:firstLine="8222"/>
        <w:contextualSpacing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ПРОЕКТ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0"/>
        <w:contextualSpacing/>
        <w:jc w:val="both"/>
        <w:rPr>
          <w:rFonts w:eastAsia="Calibri" w:cs="Times New Roman"/>
          <w:szCs w:val="28"/>
        </w:rPr>
      </w:pPr>
    </w:p>
    <w:p w:rsidR="00B54F75" w:rsidRPr="004031D9" w:rsidRDefault="002476A8" w:rsidP="002476A8">
      <w:pPr>
        <w:autoSpaceDE w:val="0"/>
        <w:autoSpaceDN w:val="0"/>
        <w:spacing w:line="235" w:lineRule="auto"/>
        <w:ind w:firstLine="0"/>
        <w:contextualSpacing/>
        <w:jc w:val="center"/>
        <w:rPr>
          <w:rFonts w:eastAsia="Calibri" w:cs="Times New Roman"/>
          <w:b/>
          <w:szCs w:val="28"/>
        </w:rPr>
      </w:pPr>
      <w:r w:rsidRPr="004031D9">
        <w:rPr>
          <w:rFonts w:eastAsia="Calibri" w:cs="Times New Roman"/>
          <w:b/>
          <w:szCs w:val="28"/>
        </w:rPr>
        <w:t>ПОРЯДОК</w:t>
      </w:r>
    </w:p>
    <w:p w:rsidR="00B54F75" w:rsidRPr="004031D9" w:rsidRDefault="002476A8" w:rsidP="002476A8">
      <w:pPr>
        <w:autoSpaceDE w:val="0"/>
        <w:autoSpaceDN w:val="0"/>
        <w:spacing w:line="235" w:lineRule="auto"/>
        <w:ind w:firstLine="0"/>
        <w:contextualSpacing/>
        <w:jc w:val="center"/>
        <w:rPr>
          <w:rFonts w:eastAsia="Calibri" w:cs="Times New Roman"/>
          <w:b/>
          <w:szCs w:val="28"/>
        </w:rPr>
      </w:pPr>
      <w:r w:rsidRPr="004031D9">
        <w:rPr>
          <w:rFonts w:eastAsia="Calibri" w:cs="Times New Roman"/>
          <w:b/>
          <w:szCs w:val="28"/>
        </w:rPr>
        <w:t xml:space="preserve">ПРЕДОСТАВЛЕНИЯ И РАСПРЕДЕЛЕНИЯ СУБСИДИИ НА РЕАЛИЗАЦИЮ МЕРОПРИЯТИЙ </w:t>
      </w:r>
      <w:r>
        <w:rPr>
          <w:rFonts w:eastAsia="Calibri" w:cs="Times New Roman"/>
          <w:b/>
          <w:szCs w:val="28"/>
        </w:rPr>
        <w:t xml:space="preserve">ПО СТРОИТЕЛЬСТВУ НЕКАПИТАЛЬНЫХ СТРОЕНИЙ И СООРУЖЕНИЙ ТЕПЛОСНАБЖЕНИЯ, </w:t>
      </w:r>
      <w:r w:rsidRPr="004031D9">
        <w:rPr>
          <w:rFonts w:eastAsia="Calibri" w:cs="Times New Roman"/>
          <w:b/>
          <w:szCs w:val="28"/>
        </w:rPr>
        <w:t>ПРИОБРЕТЕНИЮ И УСТАНОВКЕ ОБОРУДОВАНИЯ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0"/>
        <w:contextualSpacing/>
        <w:jc w:val="both"/>
        <w:rPr>
          <w:rFonts w:eastAsia="Calibri" w:cs="Times New Roman"/>
          <w:szCs w:val="28"/>
        </w:rPr>
      </w:pP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 xml:space="preserve">1. Настоящий </w:t>
      </w:r>
      <w:r w:rsidRPr="0066279A">
        <w:rPr>
          <w:rFonts w:eastAsia="Calibri" w:cs="Times New Roman"/>
          <w:szCs w:val="28"/>
        </w:rPr>
        <w:t xml:space="preserve">Порядок </w:t>
      </w:r>
      <w:r w:rsidRPr="0066279A">
        <w:rPr>
          <w:rFonts w:cs="Times New Roman"/>
          <w:szCs w:val="28"/>
          <w:lang w:eastAsia="ru-RU"/>
        </w:rPr>
        <w:t>разработан в соответствии с пунктом 3 статьи 139 Бюджетного кодекса Российской Федерации, Правилами формирования, предоставления и распределения субсидий из областного бюджета местным бюджетам Ярославской области, утвержденными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573-п»,</w:t>
      </w:r>
      <w:r>
        <w:rPr>
          <w:rFonts w:cs="Times New Roman"/>
          <w:szCs w:val="28"/>
          <w:lang w:eastAsia="ru-RU"/>
        </w:rPr>
        <w:t xml:space="preserve"> и </w:t>
      </w:r>
      <w:r w:rsidRPr="004031D9">
        <w:rPr>
          <w:rFonts w:eastAsia="Calibri" w:cs="Times New Roman"/>
          <w:szCs w:val="28"/>
        </w:rPr>
        <w:t>определяет механизм, условия предоставления и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 xml:space="preserve">распределения субсидии на реализацию мероприятий </w:t>
      </w:r>
      <w:r w:rsidR="00B0254F" w:rsidRPr="00B0254F">
        <w:rPr>
          <w:rFonts w:eastAsia="Calibri" w:cs="Times New Roman"/>
          <w:szCs w:val="28"/>
        </w:rPr>
        <w:t>по строительству некапитальных строений и сооружений теплоснабжения, приобретению и установке оборудования</w:t>
      </w:r>
      <w:r w:rsidR="00E71232" w:rsidRPr="004031D9">
        <w:rPr>
          <w:rFonts w:eastAsia="Calibri" w:cs="Times New Roman"/>
          <w:szCs w:val="28"/>
        </w:rPr>
        <w:t xml:space="preserve"> </w:t>
      </w:r>
      <w:r w:rsidRPr="004031D9">
        <w:rPr>
          <w:rFonts w:eastAsia="Calibri" w:cs="Times New Roman"/>
          <w:szCs w:val="28"/>
        </w:rPr>
        <w:t>(далее – субсидия).</w:t>
      </w:r>
    </w:p>
    <w:p w:rsidR="00B54F75" w:rsidRPr="00C37B61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2. </w:t>
      </w:r>
      <w:r w:rsidRPr="004031D9">
        <w:rPr>
          <w:rFonts w:eastAsia="Calibri" w:cs="Times New Roman"/>
          <w:szCs w:val="28"/>
        </w:rPr>
        <w:t>Субсидия предоставляется муниципальным районам (городским округам, городским поселениям)</w:t>
      </w:r>
      <w:r>
        <w:rPr>
          <w:rFonts w:eastAsia="Calibri" w:cs="Times New Roman"/>
          <w:szCs w:val="28"/>
        </w:rPr>
        <w:t xml:space="preserve"> Ярославской </w:t>
      </w:r>
      <w:r w:rsidRPr="004031D9">
        <w:rPr>
          <w:rFonts w:eastAsia="Calibri" w:cs="Times New Roman"/>
          <w:szCs w:val="28"/>
        </w:rPr>
        <w:t xml:space="preserve">области для оказания финансовой поддержки исполнения расходных обязательств при выполнении органами местного самоуправления муниципальных районов (городских округов, городских поселений) </w:t>
      </w:r>
      <w:r w:rsidRPr="003B29EF">
        <w:rPr>
          <w:rFonts w:eastAsia="Calibri" w:cs="Times New Roman"/>
          <w:szCs w:val="28"/>
        </w:rPr>
        <w:t xml:space="preserve">Ярославской </w:t>
      </w:r>
      <w:r w:rsidRPr="004031D9">
        <w:rPr>
          <w:rFonts w:eastAsia="Calibri" w:cs="Times New Roman"/>
          <w:szCs w:val="28"/>
        </w:rPr>
        <w:t>области полномочий по</w:t>
      </w:r>
      <w:r>
        <w:rPr>
          <w:rFonts w:eastAsia="Calibri" w:cs="Times New Roman"/>
          <w:szCs w:val="28"/>
        </w:rPr>
        <w:t> </w:t>
      </w:r>
      <w:r w:rsidRPr="00C37B61">
        <w:rPr>
          <w:rFonts w:eastAsia="Calibri" w:cs="Times New Roman"/>
          <w:szCs w:val="28"/>
        </w:rPr>
        <w:t xml:space="preserve">организации теплоснабжения. </w:t>
      </w:r>
    </w:p>
    <w:p w:rsidR="00B54F75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C37B61">
        <w:rPr>
          <w:rFonts w:eastAsia="Calibri" w:cs="Times New Roman"/>
          <w:szCs w:val="28"/>
        </w:rPr>
        <w:t xml:space="preserve">3. Субсидия направляется на </w:t>
      </w:r>
      <w:r w:rsidR="00E71232" w:rsidRPr="00C37B61">
        <w:rPr>
          <w:rFonts w:eastAsia="Calibri" w:cs="Times New Roman"/>
          <w:szCs w:val="28"/>
        </w:rPr>
        <w:t xml:space="preserve">реализацию мероприятий по </w:t>
      </w:r>
      <w:r w:rsidR="00B0254F" w:rsidRPr="00C37B61">
        <w:rPr>
          <w:rFonts w:eastAsia="Calibri" w:cs="Times New Roman"/>
          <w:szCs w:val="28"/>
        </w:rPr>
        <w:t xml:space="preserve">строительству некапитальных строений и сооружений теплоснабжения, приобретению и установке оборудования </w:t>
      </w:r>
      <w:r w:rsidRPr="00C37B61">
        <w:rPr>
          <w:rFonts w:eastAsia="Calibri" w:cs="Times New Roman"/>
          <w:szCs w:val="28"/>
        </w:rPr>
        <w:t>в целях повышения качества и надежности предоставления коммунальных услуг</w:t>
      </w:r>
      <w:r w:rsidRPr="004031D9">
        <w:rPr>
          <w:rFonts w:eastAsia="Calibri" w:cs="Times New Roman"/>
          <w:szCs w:val="28"/>
        </w:rPr>
        <w:t xml:space="preserve"> населению. </w:t>
      </w:r>
    </w:p>
    <w:p w:rsidR="00B54F75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 xml:space="preserve">4. Главным распорядителем бюджетных средств в отношении субсидии является министерство жилищно-коммунального хозяйства Ярославской области (далее – министерство). 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5. </w:t>
      </w:r>
      <w:r w:rsidRPr="008B3E66">
        <w:rPr>
          <w:szCs w:val="28"/>
          <w:lang w:eastAsia="ru-RU"/>
        </w:rPr>
        <w:t>В</w:t>
      </w:r>
      <w:r w:rsidRPr="008B3E66">
        <w:rPr>
          <w:rFonts w:cs="Times New Roman"/>
          <w:szCs w:val="28"/>
        </w:rPr>
        <w:t xml:space="preserve"> качестве критерия отбора </w:t>
      </w:r>
      <w:r w:rsidRPr="008B3E66">
        <w:rPr>
          <w:rFonts w:cs="Times New Roman"/>
          <w:spacing w:val="-2"/>
          <w:szCs w:val="28"/>
          <w:lang w:eastAsia="ru-RU"/>
        </w:rPr>
        <w:t xml:space="preserve">мероприятий </w:t>
      </w:r>
      <w:r w:rsidRPr="008B3E66">
        <w:rPr>
          <w:rFonts w:eastAsia="Calibri" w:cs="Times New Roman"/>
          <w:szCs w:val="28"/>
        </w:rPr>
        <w:t>по приобретению и</w:t>
      </w:r>
      <w:r>
        <w:rPr>
          <w:rFonts w:eastAsia="Calibri" w:cs="Times New Roman"/>
          <w:szCs w:val="28"/>
        </w:rPr>
        <w:t> </w:t>
      </w:r>
      <w:r w:rsidRPr="008B3E66">
        <w:rPr>
          <w:rFonts w:eastAsia="Calibri" w:cs="Times New Roman"/>
          <w:szCs w:val="28"/>
        </w:rPr>
        <w:t>установке оборудования для объектов теплоснабжения</w:t>
      </w:r>
      <w:r w:rsidR="00F03271">
        <w:rPr>
          <w:rFonts w:eastAsia="Calibri" w:cs="Times New Roman"/>
          <w:szCs w:val="28"/>
        </w:rPr>
        <w:t xml:space="preserve"> </w:t>
      </w:r>
      <w:r w:rsidRPr="008B3E66">
        <w:rPr>
          <w:rFonts w:cs="Times New Roman"/>
          <w:szCs w:val="28"/>
          <w:lang w:eastAsia="ru-RU"/>
        </w:rPr>
        <w:t>муниципальных районов (городских округов, городских поселений) Ярославской области</w:t>
      </w:r>
      <w:r w:rsidRPr="008B3E66">
        <w:rPr>
          <w:rFonts w:cs="Times New Roman"/>
          <w:szCs w:val="28"/>
        </w:rPr>
        <w:t xml:space="preserve"> принимается возможность перевода на природный газ котельных, работающих на затратных видах топлива (мазут, дизельное топливо, электроэнергия).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</w:t>
      </w:r>
      <w:r w:rsidRPr="004031D9">
        <w:rPr>
          <w:rFonts w:eastAsia="Calibri" w:cs="Times New Roman"/>
          <w:szCs w:val="28"/>
        </w:rPr>
        <w:t>. Условиями предоставления субсидии являются: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6.1. </w:t>
      </w:r>
      <w:r w:rsidRPr="004031D9">
        <w:rPr>
          <w:rFonts w:eastAsia="Calibri" w:cs="Times New Roman"/>
          <w:szCs w:val="28"/>
        </w:rPr>
        <w:t xml:space="preserve">Соответствие заявленных объектов целям и задачам </w:t>
      </w:r>
      <w:r>
        <w:rPr>
          <w:rFonts w:eastAsia="Calibri" w:cs="Times New Roman"/>
          <w:szCs w:val="28"/>
        </w:rPr>
        <w:t xml:space="preserve">ведомственного проекта </w:t>
      </w:r>
      <w:r>
        <w:rPr>
          <w:rFonts w:cs="Times New Roman"/>
          <w:szCs w:val="28"/>
          <w:lang w:eastAsia="ru-RU"/>
        </w:rPr>
        <w:t>"</w:t>
      </w:r>
      <w:r w:rsidRPr="006309D4">
        <w:rPr>
          <w:szCs w:val="28"/>
          <w:lang w:eastAsia="ru-RU"/>
        </w:rPr>
        <w:t>Газификация жилищно-коммунального хозяйства, промышленных и иных организаций</w:t>
      </w:r>
      <w:r>
        <w:rPr>
          <w:szCs w:val="28"/>
          <w:lang w:eastAsia="ru-RU"/>
        </w:rPr>
        <w:t xml:space="preserve"> Ярославской области</w:t>
      </w:r>
      <w:r>
        <w:rPr>
          <w:rFonts w:cs="Times New Roman"/>
          <w:szCs w:val="28"/>
          <w:lang w:eastAsia="ru-RU"/>
        </w:rPr>
        <w:t>"</w:t>
      </w:r>
      <w:r>
        <w:rPr>
          <w:szCs w:val="28"/>
          <w:lang w:eastAsia="ru-RU"/>
        </w:rPr>
        <w:t xml:space="preserve"> (далее – ведомственный проект), утвержденного</w:t>
      </w:r>
      <w:r w:rsidRPr="006309D4">
        <w:rPr>
          <w:szCs w:val="28"/>
          <w:lang w:eastAsia="ru-RU"/>
        </w:rPr>
        <w:t xml:space="preserve"> протоколом регионального ведомственного проектного комитета от 26.03.2024 №</w:t>
      </w:r>
      <w:r>
        <w:rPr>
          <w:szCs w:val="28"/>
          <w:lang w:eastAsia="ru-RU"/>
        </w:rPr>
        <w:t> </w:t>
      </w:r>
      <w:r w:rsidRPr="006309D4">
        <w:rPr>
          <w:szCs w:val="28"/>
          <w:lang w:eastAsia="ru-RU"/>
        </w:rPr>
        <w:t>F</w:t>
      </w:r>
      <w:r>
        <w:rPr>
          <w:szCs w:val="28"/>
          <w:lang w:eastAsia="ru-RU"/>
        </w:rPr>
        <w:noBreakHyphen/>
      </w:r>
      <w:r w:rsidRPr="006309D4">
        <w:rPr>
          <w:szCs w:val="28"/>
          <w:lang w:eastAsia="ru-RU"/>
        </w:rPr>
        <w:t>2024</w:t>
      </w:r>
      <w:r>
        <w:rPr>
          <w:szCs w:val="28"/>
          <w:lang w:eastAsia="ru-RU"/>
        </w:rPr>
        <w:noBreakHyphen/>
      </w:r>
      <w:r w:rsidRPr="006309D4">
        <w:rPr>
          <w:szCs w:val="28"/>
          <w:lang w:eastAsia="ru-RU"/>
        </w:rPr>
        <w:t>4</w:t>
      </w:r>
      <w:r>
        <w:rPr>
          <w:szCs w:val="28"/>
          <w:lang w:eastAsia="ru-RU"/>
        </w:rPr>
        <w:t>, реализуемого в рамках</w:t>
      </w:r>
      <w:r w:rsidRPr="006309D4">
        <w:rPr>
          <w:szCs w:val="28"/>
          <w:lang w:eastAsia="ru-RU"/>
        </w:rPr>
        <w:t xml:space="preserve"> государственной программы Ярославской области </w:t>
      </w:r>
      <w:r w:rsidRPr="00206C09">
        <w:rPr>
          <w:szCs w:val="28"/>
          <w:lang w:eastAsia="ru-RU"/>
        </w:rPr>
        <w:t>"</w:t>
      </w:r>
      <w:r w:rsidRPr="006309D4">
        <w:rPr>
          <w:szCs w:val="28"/>
          <w:lang w:eastAsia="ru-RU"/>
        </w:rPr>
        <w:t xml:space="preserve">Обеспечение качественными </w:t>
      </w:r>
      <w:r w:rsidRPr="006309D4">
        <w:rPr>
          <w:szCs w:val="28"/>
          <w:lang w:eastAsia="ru-RU"/>
        </w:rPr>
        <w:lastRenderedPageBreak/>
        <w:t>коммунальными услугами населения Ярославской области</w:t>
      </w:r>
      <w:r w:rsidRPr="00206C09">
        <w:rPr>
          <w:szCs w:val="28"/>
          <w:lang w:eastAsia="ru-RU"/>
        </w:rPr>
        <w:t>"</w:t>
      </w:r>
      <w:r w:rsidRPr="006309D4">
        <w:rPr>
          <w:szCs w:val="28"/>
          <w:lang w:eastAsia="ru-RU"/>
        </w:rPr>
        <w:t>, утвержд</w:t>
      </w:r>
      <w:r>
        <w:rPr>
          <w:szCs w:val="28"/>
          <w:lang w:eastAsia="ru-RU"/>
        </w:rPr>
        <w:t>енной</w:t>
      </w:r>
      <w:r w:rsidRPr="006309D4">
        <w:rPr>
          <w:szCs w:val="28"/>
          <w:lang w:eastAsia="ru-RU"/>
        </w:rPr>
        <w:t xml:space="preserve"> постановлением Правительства</w:t>
      </w:r>
      <w:r w:rsidR="0074502B">
        <w:rPr>
          <w:szCs w:val="28"/>
          <w:lang w:eastAsia="ru-RU"/>
        </w:rPr>
        <w:t xml:space="preserve"> </w:t>
      </w:r>
      <w:r w:rsidRPr="003B29EF">
        <w:rPr>
          <w:szCs w:val="28"/>
          <w:lang w:eastAsia="ru-RU"/>
        </w:rPr>
        <w:t>Ярославской</w:t>
      </w:r>
      <w:r w:rsidRPr="006309D4">
        <w:rPr>
          <w:szCs w:val="28"/>
          <w:lang w:eastAsia="ru-RU"/>
        </w:rPr>
        <w:t xml:space="preserve"> области</w:t>
      </w:r>
      <w:r>
        <w:rPr>
          <w:szCs w:val="28"/>
          <w:lang w:eastAsia="ru-RU"/>
        </w:rPr>
        <w:t xml:space="preserve"> от 27.03.2024 № 389-п </w:t>
      </w:r>
      <w:r>
        <w:rPr>
          <w:rFonts w:cs="Times New Roman"/>
          <w:szCs w:val="28"/>
          <w:lang w:eastAsia="ru-RU"/>
        </w:rPr>
        <w:t>"</w:t>
      </w:r>
      <w:r w:rsidRPr="00954B0C">
        <w:rPr>
          <w:szCs w:val="28"/>
          <w:lang w:eastAsia="ru-RU"/>
        </w:rPr>
        <w:t xml:space="preserve">Об утверждении государственной программы Ярославской области </w:t>
      </w:r>
      <w:r>
        <w:rPr>
          <w:rFonts w:cs="Times New Roman"/>
          <w:szCs w:val="28"/>
          <w:lang w:eastAsia="ru-RU"/>
        </w:rPr>
        <w:t>"</w:t>
      </w:r>
      <w:r w:rsidRPr="00954B0C">
        <w:rPr>
          <w:szCs w:val="28"/>
          <w:lang w:eastAsia="ru-RU"/>
        </w:rPr>
        <w:t>Обеспечение качественными коммунальными услугами населения Ярославской области</w:t>
      </w:r>
      <w:r>
        <w:rPr>
          <w:rFonts w:cs="Times New Roman"/>
          <w:szCs w:val="28"/>
          <w:lang w:eastAsia="ru-RU"/>
        </w:rPr>
        <w:t>"</w:t>
      </w:r>
      <w:r w:rsidRPr="00954B0C">
        <w:rPr>
          <w:szCs w:val="28"/>
          <w:lang w:eastAsia="ru-RU"/>
        </w:rPr>
        <w:t xml:space="preserve"> на 2024 – 2030 годы и о признании утратившими силу отдельных постановлений Правительства области</w:t>
      </w:r>
      <w:r>
        <w:rPr>
          <w:rFonts w:cs="Times New Roman"/>
          <w:szCs w:val="28"/>
          <w:lang w:eastAsia="ru-RU"/>
        </w:rPr>
        <w:t>"</w:t>
      </w:r>
      <w:r>
        <w:rPr>
          <w:rFonts w:eastAsia="Calibri" w:cs="Times New Roman"/>
          <w:szCs w:val="28"/>
        </w:rPr>
        <w:t>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6.2. </w:t>
      </w:r>
      <w:r w:rsidRPr="004031D9">
        <w:rPr>
          <w:rFonts w:eastAsia="Calibri" w:cs="Times New Roman"/>
          <w:szCs w:val="28"/>
        </w:rPr>
        <w:t xml:space="preserve">Наличие в местных бюджетах ассигнований на исполнение соответствующих расходных </w:t>
      </w:r>
      <w:bookmarkStart w:id="0" w:name="_GoBack"/>
      <w:bookmarkEnd w:id="0"/>
      <w:r w:rsidRPr="004031D9">
        <w:rPr>
          <w:rFonts w:eastAsia="Calibri" w:cs="Times New Roman"/>
          <w:szCs w:val="28"/>
        </w:rPr>
        <w:t>обязательств муниципальных районов (городских округов, городских поселений)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</w:t>
      </w:r>
      <w:r w:rsidRPr="004031D9">
        <w:rPr>
          <w:rFonts w:eastAsia="Calibri" w:cs="Times New Roman"/>
          <w:szCs w:val="28"/>
        </w:rPr>
        <w:t>.3. Наличие у муниципальных районов (городских округов, городских поселений)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утвержденной муниципальной программы развития коммунальной инфраструктуры, включающей мероприятие, реализация которого планируется.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</w:t>
      </w:r>
      <w:r w:rsidRPr="004031D9">
        <w:rPr>
          <w:rFonts w:eastAsia="Calibri" w:cs="Times New Roman"/>
          <w:szCs w:val="28"/>
        </w:rPr>
        <w:t>.4. Наличие подписанного</w:t>
      </w:r>
      <w:r w:rsidR="0074502B">
        <w:rPr>
          <w:rFonts w:eastAsia="Calibri" w:cs="Times New Roman"/>
          <w:szCs w:val="28"/>
        </w:rPr>
        <w:t xml:space="preserve"> </w:t>
      </w:r>
      <w:r w:rsidRPr="008B3E66">
        <w:rPr>
          <w:rFonts w:cs="Times New Roman"/>
          <w:szCs w:val="28"/>
        </w:rPr>
        <w:t xml:space="preserve">в информационно-аналитической системе </w:t>
      </w:r>
      <w:r>
        <w:rPr>
          <w:rFonts w:cs="Times New Roman"/>
          <w:szCs w:val="28"/>
        </w:rPr>
        <w:t>"</w:t>
      </w:r>
      <w:r w:rsidRPr="008B3E66">
        <w:rPr>
          <w:rFonts w:cs="Times New Roman"/>
          <w:szCs w:val="28"/>
        </w:rPr>
        <w:t>Учет соглашений</w:t>
      </w:r>
      <w:r>
        <w:rPr>
          <w:rFonts w:cs="Times New Roman"/>
          <w:szCs w:val="28"/>
        </w:rPr>
        <w:t>"</w:t>
      </w:r>
      <w:r w:rsidRPr="004031D9">
        <w:rPr>
          <w:rFonts w:eastAsia="Calibri" w:cs="Times New Roman"/>
          <w:szCs w:val="28"/>
        </w:rPr>
        <w:t xml:space="preserve"> соглашения о предоставлении и расходовании субсидии (далее – соглашение), заключенного до 15 февраля текущего финансового года между министерством и администрацией муниципального района (городского округа, городского поселения)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по типовой форме соглашения о предоставлении субсидии из областного бюджета бюджету муниципального образования области, утвержденной приказом </w:t>
      </w:r>
      <w:r>
        <w:rPr>
          <w:rFonts w:eastAsia="Calibri" w:cs="Times New Roman"/>
          <w:szCs w:val="28"/>
        </w:rPr>
        <w:t xml:space="preserve">департамента </w:t>
      </w:r>
      <w:r w:rsidRPr="004031D9">
        <w:rPr>
          <w:rFonts w:eastAsia="Calibri" w:cs="Times New Roman"/>
          <w:szCs w:val="28"/>
        </w:rPr>
        <w:t xml:space="preserve">финансов Ярославской области от 17.03.2020 № 15н </w:t>
      </w:r>
      <w:r>
        <w:rPr>
          <w:rFonts w:eastAsia="Calibri" w:cs="Times New Roman"/>
          <w:szCs w:val="28"/>
        </w:rPr>
        <w:t>"</w:t>
      </w:r>
      <w:r w:rsidRPr="004031D9">
        <w:rPr>
          <w:rFonts w:eastAsia="Calibri" w:cs="Times New Roman"/>
          <w:szCs w:val="28"/>
        </w:rPr>
        <w:t>Об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утверждении типовой формы соглашения о предоставлении субсидии из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областного бюджета бюджету муниципального образования области</w:t>
      </w:r>
      <w:r>
        <w:rPr>
          <w:rFonts w:eastAsia="Calibri" w:cs="Times New Roman"/>
          <w:szCs w:val="28"/>
        </w:rPr>
        <w:t>"</w:t>
      </w:r>
      <w:r w:rsidRPr="004031D9">
        <w:rPr>
          <w:rFonts w:eastAsia="Calibri" w:cs="Times New Roman"/>
          <w:szCs w:val="28"/>
        </w:rPr>
        <w:t xml:space="preserve"> (далее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 xml:space="preserve">– типовая форма), в соответствии с требованиями раздела 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</w:t>
      </w:r>
      <w:r w:rsidRPr="003B29EF">
        <w:rPr>
          <w:rFonts w:eastAsia="Calibri" w:cs="Times New Roman"/>
          <w:szCs w:val="28"/>
        </w:rPr>
        <w:t xml:space="preserve">Ярославской </w:t>
      </w:r>
      <w:r w:rsidRPr="004031D9">
        <w:rPr>
          <w:rFonts w:eastAsia="Calibri" w:cs="Times New Roman"/>
          <w:szCs w:val="28"/>
        </w:rPr>
        <w:t>области от 17.07.2020 №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 xml:space="preserve">605-п </w:t>
      </w:r>
      <w:r>
        <w:rPr>
          <w:rFonts w:eastAsia="Calibri" w:cs="Times New Roman"/>
          <w:szCs w:val="28"/>
        </w:rPr>
        <w:t>"</w:t>
      </w:r>
      <w:r w:rsidRPr="004031D9">
        <w:rPr>
          <w:rFonts w:eastAsia="Calibri" w:cs="Times New Roman"/>
          <w:szCs w:val="28"/>
        </w:rPr>
        <w:t>О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17.05.2016 № 573-п</w:t>
      </w:r>
      <w:r>
        <w:rPr>
          <w:rFonts w:eastAsia="Calibri" w:cs="Times New Roman"/>
          <w:szCs w:val="28"/>
        </w:rPr>
        <w:t>"</w:t>
      </w:r>
      <w:r w:rsidRPr="004031D9">
        <w:rPr>
          <w:rFonts w:eastAsia="Calibri" w:cs="Times New Roman"/>
          <w:szCs w:val="28"/>
        </w:rPr>
        <w:t xml:space="preserve">. 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</w:t>
      </w:r>
      <w:r w:rsidRPr="004031D9">
        <w:rPr>
          <w:rFonts w:eastAsia="Calibri" w:cs="Times New Roman"/>
          <w:szCs w:val="28"/>
        </w:rPr>
        <w:t>.5. Выполнение требований к показателям результатов использования субсидии, установленных соглашением.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6.6. </w:t>
      </w:r>
      <w:r w:rsidRPr="004031D9">
        <w:rPr>
          <w:rFonts w:eastAsia="Calibri" w:cs="Times New Roman"/>
          <w:szCs w:val="28"/>
        </w:rPr>
        <w:t>Соблюдение целевых направлений расходования субсидии, установленных пунктом 3 настоящего Порядка.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6.7. </w:t>
      </w:r>
      <w:r w:rsidRPr="004031D9">
        <w:rPr>
          <w:rFonts w:eastAsia="Calibri" w:cs="Times New Roman"/>
          <w:szCs w:val="28"/>
        </w:rPr>
        <w:t>Выполнение требований к срокам, порядку использовани</w:t>
      </w:r>
      <w:r>
        <w:rPr>
          <w:rFonts w:eastAsia="Calibri" w:cs="Times New Roman"/>
          <w:szCs w:val="28"/>
        </w:rPr>
        <w:t>я</w:t>
      </w:r>
      <w:r w:rsidRPr="004031D9">
        <w:rPr>
          <w:rFonts w:eastAsia="Calibri" w:cs="Times New Roman"/>
          <w:szCs w:val="28"/>
        </w:rPr>
        <w:t xml:space="preserve"> субсидии, установленных соглашением.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</w:t>
      </w:r>
      <w:r w:rsidRPr="004031D9">
        <w:rPr>
          <w:rFonts w:eastAsia="Calibri" w:cs="Times New Roman"/>
          <w:szCs w:val="28"/>
        </w:rPr>
        <w:t>.8. Возврат муниципальным районом (городским округом, городским поселением)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в доход областного бюджета средств, источником финансового обеспечения которых является субсидия, при невыполнении муниципальным районом (городским округом, городским поселением)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предусмотренных соглашением обязательств по достижению результатов использования субсидии, по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соблюдению уровня софинансирования расходных обязательств из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местного бюджета.</w:t>
      </w:r>
    </w:p>
    <w:p w:rsidR="00B54F75" w:rsidRPr="002268E0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</w:pPr>
      <w:r>
        <w:rPr>
          <w:rFonts w:eastAsia="Calibri" w:cs="Times New Roman"/>
          <w:szCs w:val="28"/>
        </w:rPr>
        <w:t>7. </w:t>
      </w:r>
      <w:r w:rsidRPr="002268E0">
        <w:t xml:space="preserve">Размер субсидии, предоставляемой бюджету муниципального образования </w:t>
      </w:r>
      <w:r>
        <w:t xml:space="preserve">Ярославской </w:t>
      </w:r>
      <w:r w:rsidRPr="002268E0">
        <w:t>области (</w:t>
      </w:r>
      <w:proofErr w:type="spellStart"/>
      <w:r w:rsidRPr="002268E0">
        <w:t>S</w:t>
      </w:r>
      <w:r w:rsidRPr="002268E0">
        <w:rPr>
          <w:vertAlign w:val="subscript"/>
        </w:rPr>
        <w:t>i</w:t>
      </w:r>
      <w:proofErr w:type="spellEnd"/>
      <w:r w:rsidRPr="002268E0">
        <w:t>),рассчитывается по формуле:</w:t>
      </w:r>
    </w:p>
    <w:p w:rsidR="00B54F75" w:rsidRDefault="00B54F75" w:rsidP="002476A8">
      <w:pPr>
        <w:autoSpaceDE w:val="0"/>
        <w:autoSpaceDN w:val="0"/>
        <w:spacing w:line="235" w:lineRule="auto"/>
        <w:contextualSpacing/>
        <w:jc w:val="both"/>
        <w:rPr>
          <w:rFonts w:eastAsia="Calibri" w:cs="Times New Roman"/>
          <w:szCs w:val="28"/>
        </w:rPr>
      </w:pPr>
    </w:p>
    <w:p w:rsidR="00B54F75" w:rsidRPr="002268E0" w:rsidRDefault="00B54F75" w:rsidP="002476A8">
      <w:pPr>
        <w:suppressAutoHyphens/>
        <w:spacing w:line="235" w:lineRule="auto"/>
        <w:ind w:firstLine="0"/>
        <w:contextualSpacing/>
        <w:jc w:val="center"/>
        <w:rPr>
          <w:lang w:eastAsia="ru-RU"/>
        </w:rPr>
      </w:pPr>
      <w:r w:rsidRPr="00D93684">
        <w:rPr>
          <w:noProof/>
          <w:lang w:eastAsia="ru-RU"/>
        </w:rPr>
        <w:drawing>
          <wp:inline distT="0" distB="0" distL="0" distR="0">
            <wp:extent cx="1133475" cy="276225"/>
            <wp:effectExtent l="0" t="0" r="9525" b="9525"/>
            <wp:docPr id="1" name="Рисунок 1" descr="Описание: base_23638_109865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base_23638_109865_32775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F75" w:rsidRPr="002268E0" w:rsidRDefault="00B54F75" w:rsidP="002476A8">
      <w:pPr>
        <w:suppressAutoHyphens/>
        <w:spacing w:line="235" w:lineRule="auto"/>
        <w:ind w:left="34" w:firstLine="0"/>
        <w:contextualSpacing/>
        <w:jc w:val="both"/>
        <w:rPr>
          <w:lang w:eastAsia="ru-RU"/>
        </w:rPr>
      </w:pPr>
      <w:r w:rsidRPr="002268E0">
        <w:rPr>
          <w:lang w:eastAsia="ru-RU"/>
        </w:rPr>
        <w:t>где:</w:t>
      </w:r>
    </w:p>
    <w:p w:rsidR="00B54F75" w:rsidRPr="002268E0" w:rsidRDefault="00B54F75" w:rsidP="002476A8">
      <w:pPr>
        <w:suppressAutoHyphens/>
        <w:spacing w:line="235" w:lineRule="auto"/>
        <w:contextualSpacing/>
        <w:jc w:val="both"/>
      </w:pPr>
      <w:proofErr w:type="spellStart"/>
      <w:r w:rsidRPr="00C37B61">
        <w:t>S</w:t>
      </w:r>
      <w:r w:rsidRPr="00C37B61">
        <w:rPr>
          <w:vertAlign w:val="subscript"/>
        </w:rPr>
        <w:t>n</w:t>
      </w:r>
      <w:proofErr w:type="spellEnd"/>
      <w:r w:rsidRPr="00C37B61">
        <w:t xml:space="preserve">– сметная стоимость </w:t>
      </w:r>
      <w:r w:rsidR="00B0254F" w:rsidRPr="00C37B61">
        <w:rPr>
          <w:rFonts w:eastAsia="Calibri" w:cs="Times New Roman"/>
          <w:szCs w:val="28"/>
        </w:rPr>
        <w:t>по строительству некапитальных строений и сооружений теплоснабжения, приобретению и установке оборудования</w:t>
      </w:r>
      <w:r w:rsidR="00B0254F" w:rsidRPr="002268E0">
        <w:t xml:space="preserve"> </w:t>
      </w:r>
      <w:r w:rsidRPr="002268E0">
        <w:t>(остаток сметной стоимости n-</w:t>
      </w:r>
      <w:proofErr w:type="spellStart"/>
      <w:r w:rsidRPr="002268E0">
        <w:t>го</w:t>
      </w:r>
      <w:proofErr w:type="spellEnd"/>
      <w:r w:rsidRPr="002268E0">
        <w:t xml:space="preserve"> объекта), на</w:t>
      </w:r>
      <w:r>
        <w:t> </w:t>
      </w:r>
      <w:r w:rsidRPr="002268E0">
        <w:t>софинансирование которого предоставляется субсидия;</w:t>
      </w:r>
    </w:p>
    <w:p w:rsidR="00B54F75" w:rsidRPr="002268E0" w:rsidRDefault="00B54F75" w:rsidP="002476A8">
      <w:pPr>
        <w:suppressAutoHyphens/>
        <w:spacing w:line="235" w:lineRule="auto"/>
        <w:contextualSpacing/>
        <w:jc w:val="both"/>
      </w:pPr>
      <w:r w:rsidRPr="002268E0">
        <w:t xml:space="preserve">K </w:t>
      </w:r>
      <w:r>
        <w:t>–</w:t>
      </w:r>
      <w:r w:rsidRPr="002268E0">
        <w:t xml:space="preserve"> коэффициент софинансирования расходного обязательства за счет средств областного бюджета.</w:t>
      </w:r>
    </w:p>
    <w:p w:rsidR="00B54F75" w:rsidRPr="00F526BB" w:rsidRDefault="00B54F75" w:rsidP="002476A8">
      <w:pPr>
        <w:widowControl w:val="0"/>
        <w:autoSpaceDE w:val="0"/>
        <w:autoSpaceDN w:val="0"/>
        <w:adjustRightInd w:val="0"/>
        <w:spacing w:line="235" w:lineRule="auto"/>
        <w:contextualSpacing/>
        <w:jc w:val="both"/>
        <w:rPr>
          <w:szCs w:val="28"/>
        </w:rPr>
      </w:pPr>
      <w:r w:rsidRPr="00F32D03">
        <w:rPr>
          <w:rFonts w:cs="Times New Roman"/>
          <w:szCs w:val="28"/>
          <w:shd w:val="clear" w:color="auto" w:fill="FFFFFF"/>
          <w:lang w:eastAsia="ru-RU"/>
        </w:rPr>
        <w:t xml:space="preserve">Уровень софинансирования расходного обязательства соответствующего муниципального образования </w:t>
      </w:r>
      <w:r>
        <w:rPr>
          <w:rFonts w:cs="Times New Roman"/>
          <w:szCs w:val="28"/>
          <w:shd w:val="clear" w:color="auto" w:fill="FFFFFF"/>
          <w:lang w:eastAsia="ru-RU"/>
        </w:rPr>
        <w:t xml:space="preserve">Ярославской </w:t>
      </w:r>
      <w:r w:rsidRPr="00F32D03">
        <w:rPr>
          <w:rFonts w:cs="Times New Roman"/>
          <w:szCs w:val="28"/>
          <w:shd w:val="clear" w:color="auto" w:fill="FFFFFF"/>
          <w:lang w:eastAsia="ru-RU"/>
        </w:rPr>
        <w:t>области на 2024 год и на плановый период 2025 и 2026 годов, выраженный в процентах от объема бюджетных ассигнований на исполнение расходного обязательства, должен соответствовать предельному уровню софинансирования, утвержденному постановлением Правительства</w:t>
      </w:r>
      <w:r w:rsidR="0074502B">
        <w:rPr>
          <w:rFonts w:cs="Times New Roman"/>
          <w:szCs w:val="28"/>
          <w:shd w:val="clear" w:color="auto" w:fill="FFFFFF"/>
          <w:lang w:eastAsia="ru-RU"/>
        </w:rPr>
        <w:t xml:space="preserve"> </w:t>
      </w:r>
      <w:r w:rsidRPr="003B29EF">
        <w:rPr>
          <w:rFonts w:cs="Times New Roman"/>
          <w:szCs w:val="28"/>
          <w:shd w:val="clear" w:color="auto" w:fill="FFFFFF"/>
          <w:lang w:eastAsia="ru-RU"/>
        </w:rPr>
        <w:t>Ярославской</w:t>
      </w:r>
      <w:r w:rsidRPr="00F32D03">
        <w:rPr>
          <w:rFonts w:cs="Times New Roman"/>
          <w:szCs w:val="28"/>
          <w:shd w:val="clear" w:color="auto" w:fill="FFFFFF"/>
          <w:lang w:eastAsia="ru-RU"/>
        </w:rPr>
        <w:t xml:space="preserve"> области от 03.11.2023 № 1117-п </w:t>
      </w:r>
      <w:r>
        <w:rPr>
          <w:rFonts w:cs="Times New Roman"/>
          <w:szCs w:val="28"/>
          <w:shd w:val="clear" w:color="auto" w:fill="FFFFFF"/>
          <w:lang w:eastAsia="ru-RU"/>
        </w:rPr>
        <w:t>"</w:t>
      </w:r>
      <w:r w:rsidRPr="00F32D03">
        <w:rPr>
          <w:rFonts w:cs="Times New Roman"/>
          <w:szCs w:val="28"/>
          <w:shd w:val="clear" w:color="auto" w:fill="FFFFFF"/>
          <w:lang w:eastAsia="ru-RU"/>
        </w:rPr>
        <w:t>О предельном уровне софинансирования объема расходного обязательства муниципального образования области из областного бюджета на 2024 год и на плановый период 2025 и 2026 годов</w:t>
      </w:r>
      <w:r>
        <w:rPr>
          <w:rFonts w:cs="Times New Roman"/>
          <w:szCs w:val="28"/>
          <w:shd w:val="clear" w:color="auto" w:fill="FFFFFF"/>
          <w:lang w:eastAsia="ru-RU"/>
        </w:rPr>
        <w:t>".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8. </w:t>
      </w:r>
      <w:r w:rsidRPr="004031D9">
        <w:rPr>
          <w:rFonts w:eastAsia="Calibri" w:cs="Times New Roman"/>
          <w:szCs w:val="28"/>
        </w:rPr>
        <w:t>Основанием для предоставления субсидии является соглашение. Соглашение содержит: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предмет соглашения, размер субсидии, целевое назначение субсидии;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- </w:t>
      </w:r>
      <w:r w:rsidRPr="004031D9">
        <w:rPr>
          <w:rFonts w:eastAsia="Calibri" w:cs="Times New Roman"/>
          <w:szCs w:val="28"/>
        </w:rPr>
        <w:t>условия предоставления субсидии, в том числе размер софинансирования из средств местного бюджета, целевые значения показателей результатов использования субсидии;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 xml:space="preserve">- права и обязанности сторон, в том числе обязанность получателя </w:t>
      </w:r>
      <w:r>
        <w:rPr>
          <w:rFonts w:eastAsia="Calibri" w:cs="Times New Roman"/>
          <w:szCs w:val="28"/>
        </w:rPr>
        <w:t xml:space="preserve">средств </w:t>
      </w:r>
      <w:r w:rsidRPr="004031D9">
        <w:rPr>
          <w:rFonts w:eastAsia="Calibri" w:cs="Times New Roman"/>
          <w:szCs w:val="28"/>
        </w:rPr>
        <w:t>по достижению установленных соглашением значений показателей результатов использования субсидии;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</w:t>
      </w:r>
      <w:r>
        <w:rPr>
          <w:rFonts w:eastAsia="Calibri" w:cs="Times New Roman"/>
          <w:szCs w:val="28"/>
        </w:rPr>
        <w:t xml:space="preserve"> средств</w:t>
      </w:r>
      <w:r w:rsidRPr="004031D9">
        <w:rPr>
          <w:rFonts w:eastAsia="Calibri" w:cs="Times New Roman"/>
          <w:szCs w:val="28"/>
        </w:rPr>
        <w:t>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сроки и порядок представления отчетности об использовании субсидии, о выполнении условий предоставления субсидии, а также о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достижении значений показателей результатов использования субсидии;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порядок осуществления контроля за выполнением муниципальным районом (городским округом, городским поселением)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обязательств, предусмотренных соглашением;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 xml:space="preserve">- последствия недостижения муниципальным районом (городским округом, городским поселением) </w:t>
      </w:r>
      <w:r>
        <w:rPr>
          <w:rFonts w:eastAsia="Calibri" w:cs="Times New Roman"/>
          <w:szCs w:val="28"/>
        </w:rPr>
        <w:t xml:space="preserve">Ярославской </w:t>
      </w:r>
      <w:r w:rsidRPr="004031D9">
        <w:rPr>
          <w:rFonts w:eastAsia="Calibri" w:cs="Times New Roman"/>
          <w:szCs w:val="28"/>
        </w:rPr>
        <w:t>области установленных соглашением значений показателей результатов использования субсидии и/или несоблюдения графика выполнения работ;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основания и порядок возврата субсидии.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8.1. </w:t>
      </w:r>
      <w:r w:rsidRPr="004031D9">
        <w:rPr>
          <w:rFonts w:eastAsia="Calibri" w:cs="Times New Roman"/>
          <w:szCs w:val="28"/>
        </w:rPr>
        <w:t>Для заключения соглашения в министерство представляются следующие документы: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информация о размере субсидии по форме согласно приложению 3 к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типовой форме;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- </w:t>
      </w:r>
      <w:r w:rsidRPr="004031D9">
        <w:rPr>
          <w:rFonts w:eastAsia="Calibri" w:cs="Times New Roman"/>
          <w:szCs w:val="28"/>
        </w:rPr>
        <w:t xml:space="preserve">копия утвержденной муниципальной программы развития коммунальной инфраструктуры либо </w:t>
      </w:r>
      <w:r>
        <w:rPr>
          <w:rFonts w:eastAsia="Calibri" w:cs="Times New Roman"/>
          <w:szCs w:val="28"/>
        </w:rPr>
        <w:t xml:space="preserve">копия </w:t>
      </w:r>
      <w:r w:rsidRPr="004031D9">
        <w:rPr>
          <w:rFonts w:eastAsia="Calibri" w:cs="Times New Roman"/>
          <w:szCs w:val="28"/>
        </w:rPr>
        <w:t>нормативно</w:t>
      </w:r>
      <w:r>
        <w:rPr>
          <w:rFonts w:eastAsia="Calibri" w:cs="Times New Roman"/>
          <w:szCs w:val="28"/>
        </w:rPr>
        <w:t xml:space="preserve">го </w:t>
      </w:r>
      <w:r w:rsidRPr="004031D9">
        <w:rPr>
          <w:rFonts w:eastAsia="Calibri" w:cs="Times New Roman"/>
          <w:szCs w:val="28"/>
        </w:rPr>
        <w:t>правового акта о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 xml:space="preserve">внесенных в муниципальную программу изменениях, которые содержат перечень мероприятий, реализация которых планируется; </w:t>
      </w:r>
    </w:p>
    <w:p w:rsidR="00B54F75" w:rsidRPr="00C37B61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выписка из решения о местном бюджете (сводной бюджетной росписи) муниципального района (городского округа, городского поселения)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района (городского округа, городского поселения)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в рамках соответствующей муниципальной программы, включающая расшифровку по</w:t>
      </w:r>
      <w:r>
        <w:rPr>
          <w:rFonts w:eastAsia="Calibri" w:cs="Times New Roman"/>
          <w:szCs w:val="28"/>
        </w:rPr>
        <w:t> </w:t>
      </w:r>
      <w:r w:rsidRPr="00C37B61">
        <w:rPr>
          <w:rFonts w:eastAsia="Calibri" w:cs="Times New Roman"/>
          <w:szCs w:val="28"/>
        </w:rPr>
        <w:t xml:space="preserve">перечню строек и объектов; </w:t>
      </w:r>
    </w:p>
    <w:p w:rsidR="00B54F75" w:rsidRPr="00C37B61" w:rsidRDefault="00B0254F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C37B61">
        <w:rPr>
          <w:rFonts w:eastAsia="Calibri" w:cs="Times New Roman"/>
          <w:szCs w:val="28"/>
        </w:rPr>
        <w:t xml:space="preserve">- </w:t>
      </w:r>
      <w:r w:rsidR="00AB5008" w:rsidRPr="00C37B61">
        <w:rPr>
          <w:rFonts w:eastAsia="Calibri" w:cs="Times New Roman"/>
          <w:szCs w:val="28"/>
        </w:rPr>
        <w:t>стоимость</w:t>
      </w:r>
      <w:r w:rsidR="00B54F75" w:rsidRPr="00C37B61">
        <w:rPr>
          <w:rFonts w:eastAsia="Calibri" w:cs="Times New Roman"/>
          <w:szCs w:val="28"/>
        </w:rPr>
        <w:t xml:space="preserve"> оборудования</w:t>
      </w:r>
      <w:r w:rsidR="00BD54FB" w:rsidRPr="00C37B61">
        <w:rPr>
          <w:rFonts w:eastAsia="Calibri" w:cs="Times New Roman"/>
          <w:szCs w:val="28"/>
        </w:rPr>
        <w:t xml:space="preserve"> для объектов теплоснабжения,</w:t>
      </w:r>
      <w:r w:rsidR="00BD54FB" w:rsidRPr="00C37B61">
        <w:rPr>
          <w:rFonts w:eastAsia="Calibri" w:cs="Times New Roman"/>
          <w:color w:val="FF0000"/>
          <w:szCs w:val="28"/>
        </w:rPr>
        <w:t xml:space="preserve"> </w:t>
      </w:r>
      <w:r w:rsidR="008F79DB" w:rsidRPr="00C37B61">
        <w:rPr>
          <w:rFonts w:eastAsia="Calibri" w:cs="Times New Roman"/>
          <w:szCs w:val="28"/>
        </w:rPr>
        <w:t>строительству некапитальных строений</w:t>
      </w:r>
      <w:r w:rsidR="00B54F75" w:rsidRPr="00C37B61">
        <w:rPr>
          <w:rFonts w:eastAsia="Calibri" w:cs="Times New Roman"/>
          <w:szCs w:val="28"/>
        </w:rPr>
        <w:t>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C37B61">
        <w:rPr>
          <w:rFonts w:eastAsia="Calibri" w:cs="Times New Roman"/>
          <w:szCs w:val="28"/>
        </w:rPr>
        <w:t>- копия соглашения о передаче полномочий</w:t>
      </w:r>
      <w:r w:rsidRPr="004031D9">
        <w:rPr>
          <w:rFonts w:eastAsia="Calibri" w:cs="Times New Roman"/>
          <w:szCs w:val="28"/>
        </w:rPr>
        <w:t xml:space="preserve"> при исполнении мероприятий ведомственного проекта (при наличии).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8.2. </w:t>
      </w:r>
      <w:r w:rsidRPr="004031D9">
        <w:rPr>
          <w:rFonts w:eastAsia="Calibri" w:cs="Times New Roman"/>
          <w:szCs w:val="28"/>
        </w:rPr>
        <w:t>Соглашение заключается на 3-летний срок при наличии бюджетных ассигнований на очередной финансовый год и на плановый период (по согласованию с министерством финансов Ярославской области). По переходящим муниципальным контрактам уровень софинансирования из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областного бюджета не изменяется до окончания исполнения муниципального контракта.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8.3. </w:t>
      </w:r>
      <w:r w:rsidRPr="004031D9">
        <w:rPr>
          <w:rFonts w:eastAsia="Calibri" w:cs="Times New Roman"/>
          <w:szCs w:val="28"/>
        </w:rPr>
        <w:t>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исключением следующих случаев: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невозможност</w:t>
      </w:r>
      <w:r>
        <w:rPr>
          <w:rFonts w:eastAsia="Calibri" w:cs="Times New Roman"/>
          <w:szCs w:val="28"/>
        </w:rPr>
        <w:t>ь</w:t>
      </w:r>
      <w:r w:rsidRPr="004031D9">
        <w:rPr>
          <w:rFonts w:eastAsia="Calibri" w:cs="Times New Roman"/>
          <w:szCs w:val="28"/>
        </w:rPr>
        <w:t xml:space="preserve"> выполнения условий предоставления субсидии вследствие обстоятельств непреодолимой силы; 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Pr="00A27BC1">
        <w:rPr>
          <w:rFonts w:eastAsia="Calibri"/>
          <w:szCs w:val="28"/>
        </w:rPr>
        <w:t>изменени</w:t>
      </w:r>
      <w:r>
        <w:rPr>
          <w:rFonts w:eastAsia="Calibri"/>
          <w:szCs w:val="28"/>
        </w:rPr>
        <w:t>е</w:t>
      </w:r>
      <w:r w:rsidRPr="00A27BC1">
        <w:rPr>
          <w:rFonts w:eastAsia="Calibri"/>
          <w:szCs w:val="28"/>
        </w:rPr>
        <w:t xml:space="preserve"> значений целевых показателей </w:t>
      </w:r>
      <w:r w:rsidRPr="00564A3E">
        <w:rPr>
          <w:rFonts w:cs="Times New Roman"/>
          <w:szCs w:val="28"/>
          <w:lang w:eastAsia="ru-RU"/>
        </w:rPr>
        <w:t xml:space="preserve">государственной программы Ярославской области </w:t>
      </w:r>
      <w:r>
        <w:rPr>
          <w:rFonts w:cs="Times New Roman"/>
          <w:szCs w:val="28"/>
          <w:lang w:eastAsia="ru-RU"/>
        </w:rPr>
        <w:t>"</w:t>
      </w:r>
      <w:r w:rsidRPr="00564A3E">
        <w:rPr>
          <w:rFonts w:cs="Times New Roman"/>
          <w:szCs w:val="28"/>
          <w:lang w:eastAsia="ru-RU"/>
        </w:rPr>
        <w:t>Обеспечение качественными коммунальными услугами населения Ярославской области»</w:t>
      </w:r>
      <w:r>
        <w:rPr>
          <w:szCs w:val="28"/>
          <w:lang w:eastAsia="ru-RU"/>
        </w:rPr>
        <w:t xml:space="preserve">, </w:t>
      </w:r>
      <w:r w:rsidRPr="006309D4">
        <w:rPr>
          <w:szCs w:val="28"/>
          <w:lang w:eastAsia="ru-RU"/>
        </w:rPr>
        <w:t>утвержд</w:t>
      </w:r>
      <w:r>
        <w:rPr>
          <w:szCs w:val="28"/>
          <w:lang w:eastAsia="ru-RU"/>
        </w:rPr>
        <w:t>енной</w:t>
      </w:r>
      <w:r w:rsidRPr="006309D4">
        <w:rPr>
          <w:szCs w:val="28"/>
          <w:lang w:eastAsia="ru-RU"/>
        </w:rPr>
        <w:t xml:space="preserve"> постановлением Правительства</w:t>
      </w:r>
      <w:r w:rsidR="00BD54FB">
        <w:rPr>
          <w:szCs w:val="28"/>
          <w:lang w:eastAsia="ru-RU"/>
        </w:rPr>
        <w:t xml:space="preserve"> </w:t>
      </w:r>
      <w:r w:rsidRPr="003B29EF">
        <w:rPr>
          <w:szCs w:val="28"/>
          <w:lang w:eastAsia="ru-RU"/>
        </w:rPr>
        <w:t>Ярославской</w:t>
      </w:r>
      <w:r w:rsidRPr="006309D4">
        <w:rPr>
          <w:szCs w:val="28"/>
          <w:lang w:eastAsia="ru-RU"/>
        </w:rPr>
        <w:t xml:space="preserve"> области</w:t>
      </w:r>
      <w:r>
        <w:rPr>
          <w:szCs w:val="28"/>
          <w:lang w:eastAsia="ru-RU"/>
        </w:rPr>
        <w:t xml:space="preserve"> от 27.03.2024 № 389-п </w:t>
      </w:r>
      <w:r>
        <w:rPr>
          <w:rFonts w:cs="Times New Roman"/>
          <w:szCs w:val="28"/>
          <w:lang w:eastAsia="ru-RU"/>
        </w:rPr>
        <w:t>"</w:t>
      </w:r>
      <w:r w:rsidRPr="00954B0C">
        <w:rPr>
          <w:szCs w:val="28"/>
          <w:lang w:eastAsia="ru-RU"/>
        </w:rPr>
        <w:t xml:space="preserve">Об утверждении государственной программы Ярославской области </w:t>
      </w:r>
      <w:r>
        <w:rPr>
          <w:rFonts w:cs="Times New Roman"/>
          <w:szCs w:val="28"/>
          <w:lang w:eastAsia="ru-RU"/>
        </w:rPr>
        <w:t>"</w:t>
      </w:r>
      <w:r w:rsidRPr="00954B0C">
        <w:rPr>
          <w:szCs w:val="28"/>
          <w:lang w:eastAsia="ru-RU"/>
        </w:rPr>
        <w:t>Обеспечение качественными коммунальными услугами населения Ярославской области» на 2024 – 2030 годы и о признании утратившими силу отдельных постановлений Правительства области</w:t>
      </w:r>
      <w:r>
        <w:rPr>
          <w:rFonts w:cs="Times New Roman"/>
          <w:szCs w:val="28"/>
          <w:lang w:eastAsia="ru-RU"/>
        </w:rPr>
        <w:t>"</w:t>
      </w:r>
      <w:r w:rsidRPr="004031D9">
        <w:rPr>
          <w:rFonts w:eastAsia="Calibri" w:cs="Times New Roman"/>
          <w:szCs w:val="28"/>
        </w:rPr>
        <w:t xml:space="preserve">; 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сокращени</w:t>
      </w:r>
      <w:r>
        <w:rPr>
          <w:rFonts w:eastAsia="Calibri" w:cs="Times New Roman"/>
          <w:szCs w:val="28"/>
        </w:rPr>
        <w:t>е</w:t>
      </w:r>
      <w:r w:rsidRPr="004031D9">
        <w:rPr>
          <w:rFonts w:eastAsia="Calibri" w:cs="Times New Roman"/>
          <w:szCs w:val="28"/>
        </w:rPr>
        <w:t xml:space="preserve"> размера субсидии.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8.4. </w:t>
      </w:r>
      <w:r w:rsidRPr="004031D9">
        <w:rPr>
          <w:rFonts w:eastAsia="Calibri" w:cs="Times New Roman"/>
          <w:szCs w:val="28"/>
        </w:rPr>
        <w:t>При наличии на момент окончания срока действия соглашения задолженности по объектам</w:t>
      </w:r>
      <w:r>
        <w:rPr>
          <w:rFonts w:eastAsia="Calibri" w:cs="Times New Roman"/>
          <w:szCs w:val="28"/>
        </w:rPr>
        <w:t xml:space="preserve"> теплоснабжения</w:t>
      </w:r>
      <w:r w:rsidRPr="004031D9">
        <w:rPr>
          <w:rFonts w:eastAsia="Calibri" w:cs="Times New Roman"/>
          <w:szCs w:val="28"/>
        </w:rPr>
        <w:t xml:space="preserve">, финансирование </w:t>
      </w:r>
      <w:r>
        <w:rPr>
          <w:rFonts w:eastAsia="Calibri" w:cs="Times New Roman"/>
          <w:szCs w:val="28"/>
        </w:rPr>
        <w:t xml:space="preserve">которых </w:t>
      </w:r>
      <w:r w:rsidRPr="004031D9">
        <w:rPr>
          <w:rFonts w:eastAsia="Calibri" w:cs="Times New Roman"/>
          <w:szCs w:val="28"/>
        </w:rPr>
        <w:t>осуществлялось в рамках ведомственного проекта,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района (городского округа, городского поселения)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за счет и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в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пределах средств, предоставленных в виде субсидии на реализацию ведомственного проекта на очередной финансовый год: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без обеспечения доли софинансирования расходных обязательств из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местного бюджета при условии подтверждения оплаты</w:t>
      </w:r>
      <w:r>
        <w:rPr>
          <w:rFonts w:eastAsia="Calibri" w:cs="Times New Roman"/>
          <w:szCs w:val="28"/>
        </w:rPr>
        <w:t>,</w:t>
      </w:r>
      <w:r w:rsidRPr="004031D9">
        <w:rPr>
          <w:rFonts w:eastAsia="Calibri" w:cs="Times New Roman"/>
          <w:szCs w:val="28"/>
        </w:rPr>
        <w:t xml:space="preserve"> произведенной за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счет средств местного бюджета в отчетном финансовом году;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с обеспечением доли софинансирования расходных обязательств из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 xml:space="preserve">местного бюджета в случае </w:t>
      </w:r>
      <w:proofErr w:type="spellStart"/>
      <w:r w:rsidRPr="004031D9">
        <w:rPr>
          <w:rFonts w:eastAsia="Calibri" w:cs="Times New Roman"/>
          <w:szCs w:val="28"/>
        </w:rPr>
        <w:t>неподтверждения</w:t>
      </w:r>
      <w:proofErr w:type="spellEnd"/>
      <w:r w:rsidRPr="004031D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указ</w:t>
      </w:r>
      <w:r w:rsidRPr="004031D9">
        <w:rPr>
          <w:rFonts w:eastAsia="Calibri" w:cs="Times New Roman"/>
          <w:szCs w:val="28"/>
        </w:rPr>
        <w:t>анной оплаты в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 xml:space="preserve">отчетном финансовом году. В случае </w:t>
      </w:r>
      <w:proofErr w:type="spellStart"/>
      <w:r w:rsidRPr="004031D9">
        <w:rPr>
          <w:rFonts w:eastAsia="Calibri" w:cs="Times New Roman"/>
          <w:szCs w:val="28"/>
        </w:rPr>
        <w:t>неподтверждения</w:t>
      </w:r>
      <w:proofErr w:type="spellEnd"/>
      <w:r w:rsidRPr="004031D9">
        <w:rPr>
          <w:rFonts w:eastAsia="Calibri" w:cs="Times New Roman"/>
          <w:szCs w:val="28"/>
        </w:rPr>
        <w:t xml:space="preserve">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бюджета, рассчитанной в отчетном финансовом году реализации ведомственного проекта. </w:t>
      </w:r>
    </w:p>
    <w:p w:rsidR="00B54F75" w:rsidRPr="005C5699" w:rsidRDefault="00B54F75" w:rsidP="002476A8">
      <w:pPr>
        <w:widowControl w:val="0"/>
        <w:autoSpaceDE w:val="0"/>
        <w:autoSpaceDN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>
        <w:rPr>
          <w:rFonts w:eastAsia="Calibri" w:cs="Times New Roman"/>
          <w:szCs w:val="28"/>
        </w:rPr>
        <w:t>8.5. </w:t>
      </w:r>
      <w:r w:rsidRPr="004031D9">
        <w:rPr>
          <w:rFonts w:eastAsia="Calibri" w:cs="Times New Roman"/>
          <w:szCs w:val="28"/>
        </w:rPr>
        <w:t xml:space="preserve">Соглашения заключаются в течение 10 рабочих дней после выполнения условий, указанных в подпункте 8.1 </w:t>
      </w:r>
      <w:r>
        <w:rPr>
          <w:rFonts w:eastAsia="Calibri" w:cs="Times New Roman"/>
          <w:szCs w:val="28"/>
        </w:rPr>
        <w:t>настоящего</w:t>
      </w:r>
      <w:r w:rsidRPr="004031D9">
        <w:rPr>
          <w:rFonts w:eastAsia="Calibri" w:cs="Times New Roman"/>
          <w:szCs w:val="28"/>
        </w:rPr>
        <w:t xml:space="preserve"> пункта.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8.6. </w:t>
      </w:r>
      <w:r w:rsidRPr="004031D9">
        <w:rPr>
          <w:rFonts w:eastAsia="Calibri" w:cs="Times New Roman"/>
          <w:szCs w:val="28"/>
        </w:rPr>
        <w:t xml:space="preserve">Уровень начальной (максимальной) цены муниципального контракта, при котором осуществляется централизация закупок через </w:t>
      </w:r>
      <w:r>
        <w:rPr>
          <w:rFonts w:eastAsia="Calibri" w:cs="Times New Roman"/>
          <w:szCs w:val="28"/>
        </w:rPr>
        <w:t>министерство конкурентной политики</w:t>
      </w:r>
      <w:r w:rsidRPr="004031D9">
        <w:rPr>
          <w:rFonts w:eastAsia="Calibri" w:cs="Times New Roman"/>
          <w:szCs w:val="28"/>
        </w:rPr>
        <w:t xml:space="preserve"> Ярославской области, наделенн</w:t>
      </w:r>
      <w:r>
        <w:rPr>
          <w:rFonts w:eastAsia="Calibri" w:cs="Times New Roman"/>
          <w:szCs w:val="28"/>
        </w:rPr>
        <w:t>ое</w:t>
      </w:r>
      <w:r w:rsidRPr="004031D9">
        <w:rPr>
          <w:rFonts w:eastAsia="Calibri" w:cs="Times New Roman"/>
          <w:szCs w:val="28"/>
        </w:rPr>
        <w:t xml:space="preserve"> соответствующими полномочиями при проведении конкурсных процедур на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 xml:space="preserve">определение поставщиков (подрядчиков, исполнителей) для муниципальных заказчиков, устанавливается постановлением Правительства </w:t>
      </w:r>
      <w:r w:rsidRPr="003B29EF">
        <w:rPr>
          <w:rFonts w:eastAsia="Calibri" w:cs="Times New Roman"/>
          <w:szCs w:val="28"/>
        </w:rPr>
        <w:t xml:space="preserve">Ярославской </w:t>
      </w:r>
      <w:r w:rsidRPr="004031D9">
        <w:rPr>
          <w:rFonts w:eastAsia="Calibri" w:cs="Times New Roman"/>
          <w:szCs w:val="28"/>
        </w:rPr>
        <w:t xml:space="preserve">области от 27.04.2016 № 501-п </w:t>
      </w:r>
      <w:r>
        <w:rPr>
          <w:rFonts w:eastAsia="Calibri" w:cs="Times New Roman"/>
          <w:szCs w:val="28"/>
        </w:rPr>
        <w:t>"</w:t>
      </w:r>
      <w:r w:rsidRPr="004031D9">
        <w:rPr>
          <w:rFonts w:eastAsia="Calibri" w:cs="Times New Roman"/>
          <w:szCs w:val="28"/>
        </w:rPr>
        <w:t>Об особенностях осуществления закупок, финансируемых за счет бюджета Ярославской области</w:t>
      </w:r>
      <w:r>
        <w:rPr>
          <w:rFonts w:eastAsia="Calibri" w:cs="Times New Roman"/>
          <w:szCs w:val="28"/>
        </w:rPr>
        <w:t>"</w:t>
      </w:r>
      <w:r w:rsidRPr="004031D9">
        <w:rPr>
          <w:rFonts w:eastAsia="Calibri" w:cs="Times New Roman"/>
          <w:szCs w:val="28"/>
        </w:rPr>
        <w:t>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9. </w:t>
      </w:r>
      <w:r w:rsidRPr="004031D9">
        <w:rPr>
          <w:rFonts w:eastAsia="Calibri" w:cs="Times New Roman"/>
          <w:szCs w:val="28"/>
        </w:rPr>
        <w:t>Перечисление субсидии муниципальному району (городскому округу, городскому поселению)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осуществляется на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казначейский счет для осуществления и отражения операций по учету и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распределению поступлений для последующего перечисления в местные бюджеты.</w:t>
      </w:r>
    </w:p>
    <w:p w:rsidR="00B54F75" w:rsidRPr="004031D9" w:rsidRDefault="00B54F75" w:rsidP="002476A8">
      <w:pPr>
        <w:autoSpaceDE w:val="0"/>
        <w:autoSpaceDN w:val="0"/>
        <w:spacing w:line="235" w:lineRule="auto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Перечисление субсидии осуществ</w:t>
      </w:r>
      <w:r>
        <w:rPr>
          <w:rFonts w:eastAsia="Calibri" w:cs="Times New Roman"/>
          <w:szCs w:val="28"/>
        </w:rPr>
        <w:t>ляется при представлении в мини</w:t>
      </w:r>
      <w:r w:rsidRPr="004031D9">
        <w:rPr>
          <w:rFonts w:eastAsia="Calibri" w:cs="Times New Roman"/>
          <w:szCs w:val="28"/>
        </w:rPr>
        <w:t>стерство перечня документов, установленны</w:t>
      </w:r>
      <w:r>
        <w:rPr>
          <w:rFonts w:eastAsia="Calibri" w:cs="Times New Roman"/>
          <w:szCs w:val="28"/>
        </w:rPr>
        <w:t>х соглашением. В перечень до</w:t>
      </w:r>
      <w:r w:rsidRPr="004031D9">
        <w:rPr>
          <w:rFonts w:eastAsia="Calibri" w:cs="Times New Roman"/>
          <w:szCs w:val="28"/>
        </w:rPr>
        <w:t>кументов входят: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копи</w:t>
      </w:r>
      <w:r>
        <w:rPr>
          <w:rFonts w:eastAsia="Calibri" w:cs="Times New Roman"/>
          <w:szCs w:val="28"/>
        </w:rPr>
        <w:t>я</w:t>
      </w:r>
      <w:r w:rsidRPr="004031D9">
        <w:rPr>
          <w:rFonts w:eastAsia="Calibri" w:cs="Times New Roman"/>
          <w:szCs w:val="28"/>
        </w:rPr>
        <w:t xml:space="preserve"> муниципального контракта (договора) с исполнителями работ на весь период приобретения оборудования, график выполнения работ;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заявк</w:t>
      </w:r>
      <w:r>
        <w:rPr>
          <w:rFonts w:eastAsia="Calibri" w:cs="Times New Roman"/>
          <w:szCs w:val="28"/>
        </w:rPr>
        <w:t>а</w:t>
      </w:r>
      <w:r w:rsidRPr="004031D9">
        <w:rPr>
          <w:rFonts w:eastAsia="Calibri" w:cs="Times New Roman"/>
          <w:szCs w:val="28"/>
        </w:rPr>
        <w:t xml:space="preserve"> на предоставление субсидии;</w:t>
      </w:r>
    </w:p>
    <w:p w:rsidR="00B54F75" w:rsidRPr="00C37B61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C37B61">
        <w:rPr>
          <w:rFonts w:eastAsia="Calibri" w:cs="Times New Roman"/>
          <w:szCs w:val="28"/>
        </w:rPr>
        <w:t>- справка о стоимости затрат на</w:t>
      </w:r>
      <w:r w:rsidR="00B0254F" w:rsidRPr="00C37B61">
        <w:rPr>
          <w:rFonts w:eastAsia="Calibri" w:cs="Times New Roman"/>
          <w:szCs w:val="28"/>
        </w:rPr>
        <w:t xml:space="preserve"> приобретение, установку</w:t>
      </w:r>
      <w:r w:rsidRPr="00C37B61">
        <w:rPr>
          <w:rFonts w:eastAsia="Calibri" w:cs="Times New Roman"/>
          <w:szCs w:val="28"/>
        </w:rPr>
        <w:t xml:space="preserve"> оборудовани</w:t>
      </w:r>
      <w:r w:rsidR="00B0254F" w:rsidRPr="00C37B61">
        <w:rPr>
          <w:rFonts w:eastAsia="Calibri" w:cs="Times New Roman"/>
          <w:szCs w:val="28"/>
        </w:rPr>
        <w:t>я</w:t>
      </w:r>
      <w:r w:rsidR="00BD54FB" w:rsidRPr="00C37B61">
        <w:rPr>
          <w:rFonts w:eastAsia="Calibri" w:cs="Times New Roman"/>
          <w:color w:val="FF0000"/>
          <w:szCs w:val="28"/>
        </w:rPr>
        <w:t xml:space="preserve"> </w:t>
      </w:r>
      <w:r w:rsidR="00BD54FB" w:rsidRPr="00C37B61">
        <w:rPr>
          <w:rFonts w:eastAsia="Calibri" w:cs="Times New Roman"/>
          <w:szCs w:val="28"/>
        </w:rPr>
        <w:t>строительство некапитальных строений, сооружений теплоснабжения</w:t>
      </w:r>
      <w:r w:rsidRPr="00C37B61">
        <w:rPr>
          <w:rFonts w:eastAsia="Calibri" w:cs="Times New Roman"/>
          <w:szCs w:val="28"/>
        </w:rPr>
        <w:t>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C37B61">
        <w:rPr>
          <w:rFonts w:eastAsia="Calibri" w:cs="Times New Roman"/>
          <w:szCs w:val="28"/>
        </w:rPr>
        <w:t>- копии платежных документов, подтверждающих фактическое исполнение расходных обязательств местных бюджетов</w:t>
      </w:r>
      <w:r w:rsidRPr="004031D9">
        <w:rPr>
          <w:rFonts w:eastAsia="Calibri" w:cs="Times New Roman"/>
          <w:szCs w:val="28"/>
        </w:rPr>
        <w:t xml:space="preserve"> на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софинансирование мероприятий ведомственного проекта;</w:t>
      </w:r>
    </w:p>
    <w:p w:rsidR="00B54F75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акт о приемке выполненных работ п</w:t>
      </w:r>
      <w:r>
        <w:rPr>
          <w:rFonts w:eastAsia="Calibri" w:cs="Times New Roman"/>
          <w:szCs w:val="28"/>
        </w:rPr>
        <w:t>о форме № КС-2 (по требованию);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 xml:space="preserve">- </w:t>
      </w:r>
      <w:r w:rsidRPr="00F526BB">
        <w:rPr>
          <w:szCs w:val="28"/>
          <w:lang w:eastAsia="ru-RU"/>
        </w:rPr>
        <w:t>отчет</w:t>
      </w:r>
      <w:r>
        <w:rPr>
          <w:szCs w:val="28"/>
          <w:lang w:eastAsia="ru-RU"/>
        </w:rPr>
        <w:t>ы</w:t>
      </w:r>
      <w:r w:rsidRPr="00F526BB">
        <w:rPr>
          <w:szCs w:val="28"/>
          <w:lang w:eastAsia="ru-RU"/>
        </w:rPr>
        <w:t>, которые необходимо представить на дату подачи заявки на предоставление субсидии, в соответствии с формами, приведенными в приложениях 5 – 8 к типовой форме.</w:t>
      </w:r>
    </w:p>
    <w:p w:rsidR="00B54F75" w:rsidRPr="00F526BB" w:rsidRDefault="00B54F75" w:rsidP="002476A8">
      <w:pPr>
        <w:autoSpaceDE w:val="0"/>
        <w:autoSpaceDN w:val="0"/>
        <w:adjustRightInd w:val="0"/>
        <w:contextualSpacing/>
        <w:jc w:val="both"/>
        <w:rPr>
          <w:szCs w:val="28"/>
          <w:lang w:eastAsia="ru-RU"/>
        </w:rPr>
      </w:pPr>
      <w:r w:rsidRPr="0066279A">
        <w:rPr>
          <w:szCs w:val="28"/>
          <w:lang w:eastAsia="ru-RU"/>
        </w:rPr>
        <w:t>При перечислении субсидии местному бюджету авансовым платежом в министерство представляются: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заявка на предоставление субсидии;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копии платежных документов, подтверждающих фактическое исполнение расходных обязательств местных бюджетов на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софинансирование авансирования мероприятий ведомственного проекта;</w:t>
      </w:r>
    </w:p>
    <w:p w:rsidR="00B54F75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- договор на поставку оборудования и счета на оплату оборудования.</w:t>
      </w:r>
    </w:p>
    <w:p w:rsidR="00B54F75" w:rsidRDefault="00B54F75" w:rsidP="002476A8">
      <w:pPr>
        <w:spacing w:line="235" w:lineRule="auto"/>
        <w:contextualSpacing/>
        <w:jc w:val="both"/>
        <w:rPr>
          <w:rFonts w:eastAsia="Calibri"/>
          <w:szCs w:val="28"/>
        </w:rPr>
      </w:pPr>
      <w:r>
        <w:rPr>
          <w:rFonts w:cs="Times New Roman"/>
          <w:szCs w:val="28"/>
        </w:rPr>
        <w:t>10. </w:t>
      </w:r>
      <w:r w:rsidRPr="004775D3">
        <w:rPr>
          <w:rFonts w:eastAsia="Calibri"/>
          <w:szCs w:val="28"/>
        </w:rPr>
        <w:t>В случае если муниципальным районом (городским округом</w:t>
      </w:r>
      <w:r>
        <w:rPr>
          <w:rFonts w:eastAsia="Calibri"/>
          <w:szCs w:val="28"/>
        </w:rPr>
        <w:t>, городским поселением</w:t>
      </w:r>
      <w:r w:rsidRPr="004775D3">
        <w:rPr>
          <w:rFonts w:eastAsia="Calibri"/>
          <w:szCs w:val="28"/>
        </w:rPr>
        <w:t>)</w:t>
      </w:r>
      <w:r>
        <w:rPr>
          <w:rFonts w:eastAsia="Calibri"/>
          <w:szCs w:val="28"/>
        </w:rPr>
        <w:t xml:space="preserve"> Ярославской</w:t>
      </w:r>
      <w:r w:rsidRPr="004775D3">
        <w:rPr>
          <w:rFonts w:eastAsia="Calibri"/>
          <w:szCs w:val="28"/>
        </w:rPr>
        <w:t xml:space="preserve"> области по состоянию на 31 декабря года предоставления субсидии не достигнуты результаты использования субсидии, предусмотренные соглашением, и в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срок до первой даты представления отчетности о достижении значений результатов использования субсидии в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соответствии с соглашением в году, следующем за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годом предоставления субсидии, указанные нарушения не устранены, муниципальный район (городской округ</w:t>
      </w:r>
      <w:r>
        <w:rPr>
          <w:rFonts w:eastAsia="Calibri"/>
          <w:szCs w:val="28"/>
        </w:rPr>
        <w:t>, городское поселение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 в срок до01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 xml:space="preserve">апреля года, следующего за годом предоставления субсидии, должен </w:t>
      </w:r>
      <w:r>
        <w:rPr>
          <w:rFonts w:eastAsia="Calibri"/>
          <w:szCs w:val="28"/>
        </w:rPr>
        <w:t xml:space="preserve">(должно) </w:t>
      </w:r>
      <w:r w:rsidRPr="004775D3">
        <w:rPr>
          <w:rFonts w:eastAsia="Calibri"/>
          <w:szCs w:val="28"/>
        </w:rPr>
        <w:t>вернуть в доход областного бюджета средств</w:t>
      </w:r>
      <w:r>
        <w:rPr>
          <w:rFonts w:eastAsia="Calibri"/>
          <w:szCs w:val="28"/>
        </w:rPr>
        <w:t>а в </w:t>
      </w:r>
      <w:r w:rsidRPr="004775D3">
        <w:rPr>
          <w:rFonts w:eastAsia="Calibri"/>
          <w:szCs w:val="28"/>
        </w:rPr>
        <w:t>объем</w:t>
      </w:r>
      <w:r>
        <w:rPr>
          <w:rFonts w:eastAsia="Calibri"/>
          <w:szCs w:val="28"/>
        </w:rPr>
        <w:t>е</w:t>
      </w:r>
      <w:r w:rsidRPr="004775D3">
        <w:rPr>
          <w:rFonts w:eastAsia="Calibri"/>
          <w:szCs w:val="28"/>
        </w:rPr>
        <w:t>, рассчитанн</w:t>
      </w:r>
      <w:r>
        <w:rPr>
          <w:rFonts w:eastAsia="Calibri"/>
          <w:szCs w:val="28"/>
        </w:rPr>
        <w:t>ом</w:t>
      </w:r>
      <w:r w:rsidRPr="004775D3">
        <w:rPr>
          <w:rFonts w:eastAsia="Calibri"/>
          <w:szCs w:val="28"/>
        </w:rPr>
        <w:t xml:space="preserve">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</w:t>
      </w:r>
      <w:r w:rsidRPr="00206C09"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 xml:space="preserve">области от 17.07.2020 </w:t>
      </w:r>
      <w:r>
        <w:rPr>
          <w:rFonts w:eastAsia="Calibri"/>
          <w:szCs w:val="28"/>
        </w:rPr>
        <w:t>№ </w:t>
      </w:r>
      <w:r w:rsidRPr="004775D3">
        <w:rPr>
          <w:rFonts w:eastAsia="Calibri"/>
          <w:szCs w:val="28"/>
        </w:rPr>
        <w:t xml:space="preserve">605-п </w:t>
      </w:r>
      <w:r w:rsidRPr="00206C09">
        <w:rPr>
          <w:rFonts w:eastAsia="Calibri"/>
          <w:szCs w:val="28"/>
        </w:rPr>
        <w:t>"</w:t>
      </w:r>
      <w:r w:rsidRPr="004775D3">
        <w:rPr>
          <w:rFonts w:eastAsia="Calibri"/>
          <w:szCs w:val="28"/>
        </w:rPr>
        <w:t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 xml:space="preserve">17.05.2016 </w:t>
      </w:r>
      <w:r>
        <w:rPr>
          <w:rFonts w:eastAsia="Calibri"/>
          <w:szCs w:val="28"/>
        </w:rPr>
        <w:t>№</w:t>
      </w:r>
      <w:r w:rsidRPr="004775D3">
        <w:rPr>
          <w:rFonts w:eastAsia="Calibri"/>
          <w:szCs w:val="28"/>
        </w:rPr>
        <w:t xml:space="preserve"> 573-п</w:t>
      </w:r>
      <w:r w:rsidRPr="00206C09">
        <w:rPr>
          <w:rFonts w:eastAsia="Calibri"/>
          <w:szCs w:val="28"/>
        </w:rPr>
        <w:t>"</w:t>
      </w:r>
      <w:r w:rsidRPr="004775D3">
        <w:rPr>
          <w:rFonts w:eastAsia="Calibri"/>
          <w:szCs w:val="28"/>
        </w:rPr>
        <w:t>.</w:t>
      </w:r>
    </w:p>
    <w:p w:rsidR="00B54F75" w:rsidRPr="00EF1A7D" w:rsidRDefault="00B54F75" w:rsidP="002476A8">
      <w:pPr>
        <w:spacing w:line="235" w:lineRule="auto"/>
        <w:contextualSpacing/>
        <w:jc w:val="both"/>
        <w:rPr>
          <w:rFonts w:eastAsia="Calibri"/>
          <w:szCs w:val="28"/>
        </w:rPr>
      </w:pPr>
      <w:r w:rsidRPr="00EF1A7D">
        <w:rPr>
          <w:rFonts w:eastAsia="Calibri"/>
          <w:szCs w:val="28"/>
        </w:rPr>
        <w:t xml:space="preserve">При выявлении случаев, указанных в </w:t>
      </w:r>
      <w:r>
        <w:rPr>
          <w:rFonts w:eastAsia="Calibri"/>
          <w:szCs w:val="28"/>
        </w:rPr>
        <w:t>абзаце первом настоящего пункта, министерство</w:t>
      </w:r>
      <w:r w:rsidRPr="00EF1A7D">
        <w:rPr>
          <w:rFonts w:eastAsia="Calibri"/>
          <w:szCs w:val="28"/>
        </w:rPr>
        <w:t xml:space="preserve"> в срок не позднее 15 марта текущего финансового года направляет в адрес соответствующего муниципального </w:t>
      </w:r>
      <w:r w:rsidRPr="00F526BB">
        <w:rPr>
          <w:szCs w:val="28"/>
          <w:lang w:eastAsia="ru-RU"/>
        </w:rPr>
        <w:t xml:space="preserve">района (городского округа, городского поселения) </w:t>
      </w:r>
      <w:r>
        <w:rPr>
          <w:szCs w:val="28"/>
          <w:lang w:eastAsia="ru-RU"/>
        </w:rPr>
        <w:t xml:space="preserve">Ярославской </w:t>
      </w:r>
      <w:r w:rsidRPr="00F526BB">
        <w:rPr>
          <w:szCs w:val="28"/>
          <w:lang w:eastAsia="ru-RU"/>
        </w:rPr>
        <w:t>области</w:t>
      </w:r>
      <w:r w:rsidRPr="00EF1A7D">
        <w:rPr>
          <w:rFonts w:eastAsia="Calibri"/>
          <w:szCs w:val="28"/>
        </w:rPr>
        <w:t xml:space="preserve"> согласованное с</w:t>
      </w:r>
      <w:r>
        <w:rPr>
          <w:rFonts w:eastAsia="Calibri"/>
          <w:szCs w:val="28"/>
        </w:rPr>
        <w:t> </w:t>
      </w:r>
      <w:r w:rsidRPr="00EF1A7D">
        <w:rPr>
          <w:rFonts w:eastAsia="Calibri"/>
          <w:szCs w:val="28"/>
        </w:rPr>
        <w:t xml:space="preserve">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 </w:t>
      </w:r>
    </w:p>
    <w:p w:rsidR="00B54F75" w:rsidRDefault="00B54F75" w:rsidP="002476A8">
      <w:pPr>
        <w:spacing w:line="235" w:lineRule="auto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Министерство</w:t>
      </w:r>
      <w:r w:rsidRPr="00EF1A7D">
        <w:rPr>
          <w:rFonts w:eastAsia="Calibri"/>
          <w:szCs w:val="28"/>
        </w:rPr>
        <w:t xml:space="preserve"> в срок не позднее 15 апреля текущего финансового года представля</w:t>
      </w:r>
      <w:r>
        <w:rPr>
          <w:rFonts w:eastAsia="Calibri"/>
          <w:szCs w:val="28"/>
        </w:rPr>
        <w:t>е</w:t>
      </w:r>
      <w:r w:rsidRPr="00EF1A7D">
        <w:rPr>
          <w:rFonts w:eastAsia="Calibri"/>
          <w:szCs w:val="28"/>
        </w:rPr>
        <w:t>т в министерство финансов Ярославской области информацию о</w:t>
      </w:r>
      <w:r>
        <w:rPr>
          <w:rFonts w:eastAsia="Calibri"/>
          <w:szCs w:val="28"/>
        </w:rPr>
        <w:t> </w:t>
      </w:r>
      <w:r w:rsidRPr="00EF1A7D">
        <w:rPr>
          <w:rFonts w:eastAsia="Calibri"/>
          <w:szCs w:val="28"/>
        </w:rPr>
        <w:t xml:space="preserve">возврате (невозврате) </w:t>
      </w:r>
      <w:r w:rsidRPr="004775D3">
        <w:rPr>
          <w:rFonts w:eastAsia="Calibri"/>
          <w:szCs w:val="28"/>
        </w:rPr>
        <w:t>муниципальным районом (городским округом</w:t>
      </w:r>
      <w:r>
        <w:rPr>
          <w:rFonts w:eastAsia="Calibri"/>
          <w:szCs w:val="28"/>
        </w:rPr>
        <w:t>, городским поселением</w:t>
      </w:r>
      <w:r w:rsidRPr="004775D3">
        <w:rPr>
          <w:rFonts w:eastAsia="Calibri"/>
          <w:szCs w:val="28"/>
        </w:rPr>
        <w:t>)</w:t>
      </w:r>
      <w:r>
        <w:rPr>
          <w:rFonts w:eastAsia="Calibri"/>
          <w:szCs w:val="28"/>
        </w:rPr>
        <w:t xml:space="preserve"> Ярославской</w:t>
      </w:r>
      <w:r w:rsidRPr="004775D3">
        <w:rPr>
          <w:rFonts w:eastAsia="Calibri"/>
          <w:szCs w:val="28"/>
        </w:rPr>
        <w:t xml:space="preserve"> области</w:t>
      </w:r>
      <w:r w:rsidRPr="00EF1A7D">
        <w:rPr>
          <w:rFonts w:eastAsia="Calibri"/>
          <w:szCs w:val="28"/>
        </w:rPr>
        <w:t xml:space="preserve"> средств местного бюджета в</w:t>
      </w:r>
      <w:r>
        <w:rPr>
          <w:rFonts w:eastAsia="Calibri"/>
          <w:szCs w:val="28"/>
        </w:rPr>
        <w:t> </w:t>
      </w:r>
      <w:r w:rsidRPr="00EF1A7D">
        <w:rPr>
          <w:rFonts w:eastAsia="Calibri"/>
          <w:szCs w:val="28"/>
        </w:rPr>
        <w:t>областной бюджет в срок до 01 апреля текущего финансового года.</w:t>
      </w:r>
    </w:p>
    <w:p w:rsidR="00B54F75" w:rsidRPr="002268E0" w:rsidRDefault="00B54F75" w:rsidP="002476A8">
      <w:pPr>
        <w:widowControl w:val="0"/>
        <w:autoSpaceDE w:val="0"/>
        <w:autoSpaceDN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6D0D44">
        <w:rPr>
          <w:rFonts w:cs="Times New Roman"/>
          <w:szCs w:val="28"/>
        </w:rPr>
        <w:t xml:space="preserve">В случае выявления недостаточного софинансирования расходных обязательств </w:t>
      </w:r>
      <w:r w:rsidRPr="00EF1A7D">
        <w:rPr>
          <w:rFonts w:eastAsia="Calibri"/>
          <w:szCs w:val="28"/>
        </w:rPr>
        <w:t xml:space="preserve">муниципального </w:t>
      </w:r>
      <w:r w:rsidRPr="00F526BB">
        <w:rPr>
          <w:szCs w:val="28"/>
          <w:lang w:eastAsia="ru-RU"/>
        </w:rPr>
        <w:t xml:space="preserve">района (городского округа, городского поселения) </w:t>
      </w:r>
      <w:r>
        <w:rPr>
          <w:szCs w:val="28"/>
          <w:lang w:eastAsia="ru-RU"/>
        </w:rPr>
        <w:t xml:space="preserve">Ярославской </w:t>
      </w:r>
      <w:r w:rsidRPr="00F526BB">
        <w:rPr>
          <w:szCs w:val="28"/>
          <w:lang w:eastAsia="ru-RU"/>
        </w:rPr>
        <w:t>области</w:t>
      </w:r>
      <w:r w:rsidRPr="006D0D44">
        <w:rPr>
          <w:rFonts w:cs="Times New Roman"/>
          <w:szCs w:val="28"/>
        </w:rPr>
        <w:t xml:space="preserve"> из местного бюджета</w:t>
      </w:r>
      <w:r w:rsidRPr="006D0D44">
        <w:rPr>
          <w:rFonts w:eastAsia="Calibri" w:cs="Times New Roman"/>
          <w:szCs w:val="28"/>
        </w:rPr>
        <w:t xml:space="preserve"> объем средств, подлежащи</w:t>
      </w:r>
      <w:r>
        <w:rPr>
          <w:rFonts w:eastAsia="Calibri" w:cs="Times New Roman"/>
          <w:szCs w:val="28"/>
        </w:rPr>
        <w:t>х</w:t>
      </w:r>
      <w:r w:rsidRPr="006D0D44">
        <w:rPr>
          <w:rFonts w:eastAsia="Calibri" w:cs="Times New Roman"/>
          <w:szCs w:val="28"/>
        </w:rPr>
        <w:t xml:space="preserve"> возврату из </w:t>
      </w:r>
      <w:r w:rsidRPr="006D0D44">
        <w:rPr>
          <w:rFonts w:cs="Times New Roman"/>
          <w:szCs w:val="28"/>
        </w:rPr>
        <w:t>местного бюджета</w:t>
      </w:r>
      <w:r w:rsidRPr="006D0D44">
        <w:rPr>
          <w:rFonts w:eastAsia="Calibri" w:cs="Times New Roman"/>
          <w:szCs w:val="28"/>
        </w:rPr>
        <w:t xml:space="preserve"> в областной бюджет</w:t>
      </w:r>
      <w:r>
        <w:rPr>
          <w:rFonts w:eastAsia="Calibri" w:cs="Times New Roman"/>
          <w:szCs w:val="28"/>
        </w:rPr>
        <w:t>,</w:t>
      </w:r>
      <w:r w:rsidR="00B5748D">
        <w:rPr>
          <w:rFonts w:eastAsia="Calibri" w:cs="Times New Roman"/>
          <w:szCs w:val="28"/>
        </w:rPr>
        <w:t xml:space="preserve"> </w:t>
      </w:r>
      <w:r w:rsidRPr="002268E0">
        <w:rPr>
          <w:rFonts w:cs="Times New Roman"/>
          <w:szCs w:val="28"/>
          <w:lang w:eastAsia="ru-RU"/>
        </w:rPr>
        <w:t>рассчит</w:t>
      </w:r>
      <w:r>
        <w:rPr>
          <w:rFonts w:cs="Times New Roman"/>
          <w:szCs w:val="28"/>
          <w:lang w:eastAsia="ru-RU"/>
        </w:rPr>
        <w:t>ывается</w:t>
      </w:r>
      <w:r w:rsidRPr="002268E0">
        <w:rPr>
          <w:rFonts w:cs="Times New Roman"/>
          <w:szCs w:val="28"/>
          <w:lang w:eastAsia="ru-RU"/>
        </w:rPr>
        <w:t xml:space="preserve"> в</w:t>
      </w:r>
      <w:r>
        <w:rPr>
          <w:rFonts w:cs="Times New Roman"/>
          <w:szCs w:val="28"/>
          <w:lang w:eastAsia="ru-RU"/>
        </w:rPr>
        <w:t> </w:t>
      </w:r>
      <w:r w:rsidRPr="002268E0">
        <w:rPr>
          <w:rFonts w:cs="Times New Roman"/>
          <w:szCs w:val="28"/>
          <w:lang w:eastAsia="ru-RU"/>
        </w:rPr>
        <w:t>соответствии с пунктом 5.</w:t>
      </w:r>
      <w:r>
        <w:rPr>
          <w:rFonts w:cs="Times New Roman"/>
          <w:szCs w:val="28"/>
          <w:lang w:eastAsia="ru-RU"/>
        </w:rPr>
        <w:t>2</w:t>
      </w:r>
      <w:r w:rsidRPr="002268E0">
        <w:rPr>
          <w:rFonts w:cs="Times New Roman"/>
          <w:szCs w:val="28"/>
          <w:lang w:eastAsia="ru-RU"/>
        </w:rPr>
        <w:t xml:space="preserve">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</w:t>
      </w:r>
      <w:r w:rsidR="00B5748D">
        <w:rPr>
          <w:rFonts w:cs="Times New Roman"/>
          <w:szCs w:val="28"/>
          <w:lang w:eastAsia="ru-RU"/>
        </w:rPr>
        <w:t xml:space="preserve"> </w:t>
      </w:r>
      <w:r w:rsidRPr="00206C09">
        <w:rPr>
          <w:rFonts w:cs="Times New Roman"/>
          <w:szCs w:val="28"/>
          <w:lang w:eastAsia="ru-RU"/>
        </w:rPr>
        <w:t xml:space="preserve">Ярославской </w:t>
      </w:r>
      <w:r w:rsidRPr="002268E0">
        <w:rPr>
          <w:rFonts w:cs="Times New Roman"/>
          <w:szCs w:val="28"/>
          <w:lang w:eastAsia="ru-RU"/>
        </w:rPr>
        <w:t>области от 17.07.2020 №</w:t>
      </w:r>
      <w:r>
        <w:rPr>
          <w:rFonts w:cs="Times New Roman"/>
          <w:szCs w:val="28"/>
          <w:lang w:eastAsia="ru-RU"/>
        </w:rPr>
        <w:t> </w:t>
      </w:r>
      <w:r w:rsidRPr="002268E0">
        <w:rPr>
          <w:rFonts w:cs="Times New Roman"/>
          <w:szCs w:val="28"/>
          <w:lang w:eastAsia="ru-RU"/>
        </w:rPr>
        <w:t>605</w:t>
      </w:r>
      <w:r>
        <w:rPr>
          <w:rFonts w:cs="Times New Roman"/>
          <w:szCs w:val="28"/>
          <w:lang w:eastAsia="ru-RU"/>
        </w:rPr>
        <w:noBreakHyphen/>
      </w:r>
      <w:r w:rsidRPr="002268E0">
        <w:rPr>
          <w:rFonts w:cs="Times New Roman"/>
          <w:szCs w:val="28"/>
          <w:lang w:eastAsia="ru-RU"/>
        </w:rPr>
        <w:t xml:space="preserve">п </w:t>
      </w:r>
      <w:r w:rsidRPr="00206C09">
        <w:rPr>
          <w:rFonts w:cs="Times New Roman"/>
          <w:szCs w:val="28"/>
          <w:lang w:eastAsia="ru-RU"/>
        </w:rPr>
        <w:t>"</w:t>
      </w:r>
      <w:r w:rsidRPr="002268E0">
        <w:rPr>
          <w:rFonts w:cs="Times New Roman"/>
          <w:szCs w:val="28"/>
          <w:lang w:eastAsia="ru-RU"/>
        </w:rPr>
        <w:t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</w:t>
      </w:r>
      <w:r w:rsidR="00D51646">
        <w:rPr>
          <w:rFonts w:cs="Times New Roman"/>
          <w:szCs w:val="28"/>
          <w:lang w:eastAsia="ru-RU"/>
        </w:rPr>
        <w:t xml:space="preserve"> </w:t>
      </w:r>
      <w:r w:rsidRPr="002268E0">
        <w:rPr>
          <w:rFonts w:cs="Times New Roman"/>
          <w:szCs w:val="28"/>
          <w:lang w:eastAsia="ru-RU"/>
        </w:rPr>
        <w:t>утратившим силу постановления Правительства области от</w:t>
      </w:r>
      <w:r>
        <w:rPr>
          <w:rFonts w:cs="Times New Roman"/>
          <w:szCs w:val="28"/>
          <w:lang w:eastAsia="ru-RU"/>
        </w:rPr>
        <w:t> </w:t>
      </w:r>
      <w:r w:rsidRPr="002268E0">
        <w:rPr>
          <w:rFonts w:cs="Times New Roman"/>
          <w:szCs w:val="28"/>
          <w:lang w:eastAsia="ru-RU"/>
        </w:rPr>
        <w:t>17.05.2016 №</w:t>
      </w:r>
      <w:r>
        <w:rPr>
          <w:rFonts w:cs="Times New Roman"/>
          <w:szCs w:val="28"/>
          <w:lang w:eastAsia="ru-RU"/>
        </w:rPr>
        <w:t> </w:t>
      </w:r>
      <w:r w:rsidRPr="002268E0">
        <w:rPr>
          <w:rFonts w:cs="Times New Roman"/>
          <w:szCs w:val="28"/>
          <w:lang w:eastAsia="ru-RU"/>
        </w:rPr>
        <w:t>573-п</w:t>
      </w:r>
      <w:r w:rsidRPr="00206C09">
        <w:rPr>
          <w:rFonts w:cs="Times New Roman"/>
          <w:szCs w:val="28"/>
          <w:lang w:eastAsia="ru-RU"/>
        </w:rPr>
        <w:t>"</w:t>
      </w:r>
      <w:r w:rsidRPr="002268E0">
        <w:rPr>
          <w:rFonts w:cs="Times New Roman"/>
          <w:szCs w:val="28"/>
          <w:lang w:eastAsia="ru-RU"/>
        </w:rPr>
        <w:t>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11. </w:t>
      </w:r>
      <w:r w:rsidRPr="004031D9">
        <w:rPr>
          <w:rFonts w:eastAsia="Calibri" w:cs="Times New Roman"/>
          <w:szCs w:val="28"/>
        </w:rPr>
        <w:t>Окончательный расчет по муниципальному контракту, договору и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выделение субсидии производятся на основании представленных в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 xml:space="preserve">министерство документов, указанных в пункте </w:t>
      </w:r>
      <w:r>
        <w:rPr>
          <w:rFonts w:eastAsia="Calibri" w:cs="Times New Roman"/>
          <w:szCs w:val="28"/>
        </w:rPr>
        <w:t>9</w:t>
      </w:r>
      <w:r w:rsidRPr="004031D9">
        <w:rPr>
          <w:rFonts w:eastAsia="Calibri" w:cs="Times New Roman"/>
          <w:szCs w:val="28"/>
        </w:rPr>
        <w:t xml:space="preserve"> настоящего Порядка, после полного выполнения обязательств по софинансированию расходных обязательств из местных бюджетов.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12. </w:t>
      </w:r>
      <w:r w:rsidRPr="004031D9">
        <w:rPr>
          <w:rFonts w:eastAsia="Calibri" w:cs="Times New Roman"/>
          <w:szCs w:val="28"/>
        </w:rPr>
        <w:t>В случае уменьшения суммы субсидии муниципальному району (городскому округу, городскому поселению)</w:t>
      </w:r>
      <w:r>
        <w:rPr>
          <w:rFonts w:eastAsia="Calibri" w:cs="Times New Roman"/>
          <w:szCs w:val="28"/>
        </w:rPr>
        <w:t xml:space="preserve"> Ярославской области</w:t>
      </w:r>
      <w:r w:rsidRPr="004031D9">
        <w:rPr>
          <w:rFonts w:eastAsia="Calibri" w:cs="Times New Roman"/>
          <w:szCs w:val="28"/>
        </w:rPr>
        <w:t xml:space="preserve"> в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 xml:space="preserve">результате экономии по итогам проведения закупок оборудования и работ </w:t>
      </w:r>
      <w:r w:rsidR="00D51646" w:rsidRPr="00C37B61">
        <w:rPr>
          <w:rFonts w:eastAsia="Calibri" w:cs="Times New Roman"/>
          <w:szCs w:val="28"/>
        </w:rPr>
        <w:t xml:space="preserve">по строительству некапитальных строений, сооружений теплоснабжения </w:t>
      </w:r>
      <w:r w:rsidRPr="00C37B61">
        <w:rPr>
          <w:rFonts w:eastAsia="Calibri" w:cs="Times New Roman"/>
          <w:szCs w:val="28"/>
        </w:rPr>
        <w:t>по</w:t>
      </w:r>
      <w:r w:rsidRPr="004031D9">
        <w:rPr>
          <w:rFonts w:eastAsia="Calibri" w:cs="Times New Roman"/>
          <w:szCs w:val="28"/>
        </w:rPr>
        <w:t xml:space="preserve"> объектам ведомственного проекта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</w:t>
      </w:r>
      <w:r>
        <w:rPr>
          <w:rFonts w:eastAsia="Calibri" w:cs="Times New Roman"/>
          <w:szCs w:val="28"/>
        </w:rPr>
        <w:t> </w:t>
      </w:r>
      <w:r w:rsidRPr="004031D9">
        <w:rPr>
          <w:rFonts w:eastAsia="Calibri" w:cs="Times New Roman"/>
          <w:szCs w:val="28"/>
        </w:rPr>
        <w:t>соответствующий финансовый год и на плановый период и в сводную бюджетную роспись областного бюджета с последующим заключением дополнительного соглашения.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</w:t>
      </w:r>
      <w:r w:rsidR="0066279A">
        <w:rPr>
          <w:rFonts w:eastAsia="Calibri" w:cs="Times New Roman"/>
          <w:szCs w:val="28"/>
        </w:rPr>
        <w:t>3</w:t>
      </w:r>
      <w:r w:rsidRPr="004031D9">
        <w:rPr>
          <w:rFonts w:eastAsia="Calibri" w:cs="Times New Roman"/>
          <w:szCs w:val="28"/>
        </w:rPr>
        <w:t>. Ответственность за нецелевое расходование субсидии возлагается на органы местного самоуправления муниципальных районов (городских округов, городских поселений)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области. В случае нецелевого использования субсидии к органам местного самоуправления муниципальных районов (городских округов, городских поселений)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применяются бюджетные меры принуждения, предусмотренные законодательством Российской Федерации.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1</w:t>
      </w:r>
      <w:r w:rsidR="0066279A">
        <w:rPr>
          <w:rFonts w:eastAsia="Calibri" w:cs="Times New Roman"/>
          <w:szCs w:val="28"/>
        </w:rPr>
        <w:t>4</w:t>
      </w:r>
      <w:r>
        <w:rPr>
          <w:rFonts w:eastAsia="Calibri" w:cs="Times New Roman"/>
          <w:szCs w:val="28"/>
        </w:rPr>
        <w:t>. </w:t>
      </w:r>
      <w:r w:rsidRPr="004031D9">
        <w:rPr>
          <w:rFonts w:eastAsia="Calibri" w:cs="Times New Roman"/>
          <w:szCs w:val="28"/>
        </w:rPr>
        <w:t>Контроль за соблюдением органами местного самоуправления муниципальных районов (городских округов, городских поселений)</w:t>
      </w:r>
      <w:r>
        <w:rPr>
          <w:rFonts w:eastAsia="Calibri" w:cs="Times New Roman"/>
          <w:szCs w:val="28"/>
        </w:rPr>
        <w:t xml:space="preserve"> Ярославской</w:t>
      </w:r>
      <w:r w:rsidRPr="004031D9">
        <w:rPr>
          <w:rFonts w:eastAsia="Calibri" w:cs="Times New Roman"/>
          <w:szCs w:val="28"/>
        </w:rPr>
        <w:t xml:space="preserve"> области условий предоставления субсидии осуществляют министерство и орган государственного финансового контроля Ярославской области.</w:t>
      </w:r>
    </w:p>
    <w:p w:rsidR="00FE1E4E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1</w:t>
      </w:r>
      <w:r w:rsidR="0066279A">
        <w:rPr>
          <w:rFonts w:eastAsia="Calibri" w:cs="Times New Roman"/>
          <w:szCs w:val="28"/>
        </w:rPr>
        <w:t>5</w:t>
      </w:r>
      <w:r>
        <w:rPr>
          <w:rFonts w:eastAsia="Calibri" w:cs="Times New Roman"/>
          <w:szCs w:val="28"/>
        </w:rPr>
        <w:t>. </w:t>
      </w:r>
      <w:r w:rsidRPr="004031D9">
        <w:rPr>
          <w:rFonts w:eastAsia="Calibri" w:cs="Times New Roman"/>
          <w:szCs w:val="28"/>
        </w:rPr>
        <w:t>Результатом использования субсидии является</w:t>
      </w:r>
      <w:r w:rsidR="00D652F1">
        <w:rPr>
          <w:rFonts w:eastAsia="Calibri" w:cs="Times New Roman"/>
          <w:szCs w:val="28"/>
        </w:rPr>
        <w:t xml:space="preserve"> </w:t>
      </w:r>
      <w:r w:rsidRPr="004031D9">
        <w:rPr>
          <w:rFonts w:eastAsia="Calibri" w:cs="Times New Roman"/>
          <w:szCs w:val="28"/>
        </w:rPr>
        <w:t>достижение результат</w:t>
      </w:r>
      <w:r>
        <w:rPr>
          <w:rFonts w:eastAsia="Calibri" w:cs="Times New Roman"/>
          <w:szCs w:val="28"/>
        </w:rPr>
        <w:t>а</w:t>
      </w:r>
      <w:r w:rsidRPr="004031D9">
        <w:rPr>
          <w:rFonts w:eastAsia="Calibri" w:cs="Times New Roman"/>
          <w:szCs w:val="28"/>
        </w:rPr>
        <w:t xml:space="preserve"> выполнения мероприятий, предусмотренных ведомственн</w:t>
      </w:r>
      <w:r>
        <w:rPr>
          <w:rFonts w:eastAsia="Calibri" w:cs="Times New Roman"/>
          <w:szCs w:val="28"/>
        </w:rPr>
        <w:t>ым проектом, </w:t>
      </w:r>
    </w:p>
    <w:p w:rsidR="00B54F75" w:rsidRPr="00AB5008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–</w:t>
      </w:r>
      <w:r w:rsidR="00AB5008">
        <w:rPr>
          <w:rFonts w:eastAsia="Calibri" w:cs="Times New Roman"/>
          <w:szCs w:val="28"/>
        </w:rPr>
        <w:t xml:space="preserve"> </w:t>
      </w:r>
      <w:r w:rsidRPr="00B333C0">
        <w:rPr>
          <w:rFonts w:eastAsia="Calibri" w:cs="Times New Roman"/>
          <w:szCs w:val="28"/>
        </w:rPr>
        <w:t xml:space="preserve">количество </w:t>
      </w:r>
      <w:r w:rsidRPr="00C37B61">
        <w:rPr>
          <w:rFonts w:eastAsia="Calibri" w:cs="Times New Roman"/>
          <w:szCs w:val="28"/>
        </w:rPr>
        <w:t>приобретенного и установленного на</w:t>
      </w:r>
      <w:r w:rsidR="00D652F1" w:rsidRPr="00C37B61">
        <w:rPr>
          <w:rFonts w:eastAsia="Calibri" w:cs="Times New Roman"/>
          <w:szCs w:val="28"/>
        </w:rPr>
        <w:t xml:space="preserve"> </w:t>
      </w:r>
      <w:r w:rsidRPr="00C37B61">
        <w:rPr>
          <w:rFonts w:eastAsia="Calibri" w:cs="Times New Roman"/>
          <w:szCs w:val="28"/>
        </w:rPr>
        <w:t>объект теплоснабжения</w:t>
      </w:r>
      <w:r w:rsidR="00D652F1" w:rsidRPr="00C37B61">
        <w:rPr>
          <w:rFonts w:eastAsia="Calibri" w:cs="Times New Roman"/>
          <w:szCs w:val="28"/>
        </w:rPr>
        <w:t xml:space="preserve"> </w:t>
      </w:r>
      <w:r w:rsidRPr="00C37B61">
        <w:rPr>
          <w:rFonts w:eastAsia="Calibri" w:cs="Times New Roman"/>
          <w:szCs w:val="28"/>
        </w:rPr>
        <w:t>оборудования</w:t>
      </w:r>
      <w:r w:rsidR="00D652F1" w:rsidRPr="00C37B61">
        <w:rPr>
          <w:rFonts w:eastAsia="Calibri" w:cs="Times New Roman"/>
          <w:color w:val="FF0000"/>
          <w:szCs w:val="28"/>
        </w:rPr>
        <w:t xml:space="preserve"> </w:t>
      </w:r>
      <w:r w:rsidR="00D652F1" w:rsidRPr="00C37B61">
        <w:rPr>
          <w:rFonts w:eastAsia="Calibri" w:cs="Times New Roman"/>
          <w:szCs w:val="28"/>
        </w:rPr>
        <w:t>или построенных некапитальных строений, сооружений теплоснабжения</w:t>
      </w:r>
      <w:r w:rsidRPr="00C37B61">
        <w:rPr>
          <w:rFonts w:eastAsia="Calibri" w:cs="Times New Roman"/>
          <w:szCs w:val="28"/>
        </w:rPr>
        <w:t>.</w:t>
      </w:r>
    </w:p>
    <w:p w:rsidR="00B54F75" w:rsidRPr="004031D9" w:rsidRDefault="00B54F75" w:rsidP="002476A8">
      <w:pPr>
        <w:autoSpaceDE w:val="0"/>
        <w:autoSpaceDN w:val="0"/>
        <w:spacing w:line="235" w:lineRule="auto"/>
        <w:ind w:firstLine="708"/>
        <w:contextualSpacing/>
        <w:jc w:val="both"/>
        <w:rPr>
          <w:rFonts w:eastAsia="Calibri" w:cs="Times New Roman"/>
          <w:szCs w:val="28"/>
        </w:rPr>
      </w:pPr>
      <w:r w:rsidRPr="004031D9">
        <w:rPr>
          <w:rFonts w:eastAsia="Calibri" w:cs="Times New Roman"/>
          <w:szCs w:val="28"/>
        </w:rPr>
        <w:t>1</w:t>
      </w:r>
      <w:r w:rsidR="0066279A">
        <w:rPr>
          <w:rFonts w:eastAsia="Calibri" w:cs="Times New Roman"/>
          <w:szCs w:val="28"/>
        </w:rPr>
        <w:t>6</w:t>
      </w:r>
      <w:r>
        <w:rPr>
          <w:rFonts w:eastAsia="Calibri" w:cs="Times New Roman"/>
          <w:szCs w:val="28"/>
        </w:rPr>
        <w:t>. </w:t>
      </w:r>
      <w:r w:rsidRPr="004031D9">
        <w:rPr>
          <w:rFonts w:eastAsia="Calibri" w:cs="Times New Roman"/>
          <w:szCs w:val="28"/>
        </w:rPr>
        <w:t>Оценка результативности и эффективности использования субсидии осуществляется ответственным исполнителем ведомственного проекта ежегодно не позднее 10 февраля года, следующего за отчетным, путем установления степени достижения ожидаемых результатов, а также сравнения текущих значений показателей с их плановыми значениями.</w:t>
      </w:r>
    </w:p>
    <w:p w:rsidR="00B54F75" w:rsidRPr="008B3E66" w:rsidRDefault="00B54F75" w:rsidP="002476A8">
      <w:pPr>
        <w:widowControl w:val="0"/>
        <w:spacing w:line="235" w:lineRule="auto"/>
        <w:contextualSpacing/>
        <w:jc w:val="both"/>
        <w:rPr>
          <w:szCs w:val="28"/>
        </w:rPr>
      </w:pPr>
      <w:r w:rsidRPr="008B3E66">
        <w:rPr>
          <w:szCs w:val="28"/>
        </w:rPr>
        <w:t>Показатель результативности использования субсидии (Р) рассчитывается по формуле:</w:t>
      </w:r>
    </w:p>
    <w:p w:rsidR="00B54F75" w:rsidRPr="008B3E66" w:rsidRDefault="00B54F75" w:rsidP="002476A8">
      <w:pPr>
        <w:spacing w:line="235" w:lineRule="auto"/>
        <w:contextualSpacing/>
        <w:jc w:val="center"/>
        <w:rPr>
          <w:szCs w:val="28"/>
        </w:rPr>
      </w:pPr>
    </w:p>
    <w:p w:rsidR="00B54F75" w:rsidRPr="008B3E66" w:rsidRDefault="00B54F75" w:rsidP="002476A8">
      <w:pPr>
        <w:spacing w:line="235" w:lineRule="auto"/>
        <w:ind w:firstLine="0"/>
        <w:contextualSpacing/>
        <w:jc w:val="center"/>
        <w:rPr>
          <w:szCs w:val="28"/>
        </w:rPr>
      </w:pPr>
      <w:r w:rsidRPr="008B3E66">
        <w:rPr>
          <w:szCs w:val="28"/>
        </w:rPr>
        <w:t>Р =</w:t>
      </w:r>
      <w:r w:rsidRPr="008B3E66">
        <w:rPr>
          <w:rFonts w:cs="Times New Roman"/>
          <w:szCs w:val="28"/>
          <w:lang w:val="en-US"/>
        </w:rPr>
        <w:t>X</w:t>
      </w:r>
      <w:r w:rsidRPr="008B3E66">
        <w:rPr>
          <w:rFonts w:cs="Times New Roman"/>
          <w:szCs w:val="28"/>
          <w:vertAlign w:val="subscript"/>
          <w:lang w:val="en-US"/>
        </w:rPr>
        <w:t>i</w:t>
      </w:r>
      <w:r w:rsidRPr="008B3E66">
        <w:rPr>
          <w:rFonts w:cs="Times New Roman"/>
          <w:szCs w:val="28"/>
          <w:vertAlign w:val="subscript"/>
        </w:rPr>
        <w:t xml:space="preserve"> </w:t>
      </w:r>
      <w:proofErr w:type="gramStart"/>
      <w:r w:rsidRPr="008B3E66">
        <w:rPr>
          <w:rFonts w:cs="Times New Roman"/>
          <w:szCs w:val="28"/>
          <w:vertAlign w:val="subscript"/>
        </w:rPr>
        <w:t>факт.</w:t>
      </w:r>
      <w:r w:rsidRPr="008B3E66">
        <w:rPr>
          <w:rFonts w:cs="Times New Roman"/>
          <w:szCs w:val="28"/>
        </w:rPr>
        <w:t>/</w:t>
      </w:r>
      <w:proofErr w:type="gramEnd"/>
      <w:r w:rsidRPr="008B3E66">
        <w:rPr>
          <w:rFonts w:cs="Times New Roman"/>
          <w:szCs w:val="28"/>
        </w:rPr>
        <w:t xml:space="preserve"> </w:t>
      </w:r>
      <w:r w:rsidRPr="008B3E66">
        <w:rPr>
          <w:rFonts w:cs="Times New Roman"/>
          <w:szCs w:val="28"/>
          <w:lang w:val="en-US"/>
        </w:rPr>
        <w:t>X</w:t>
      </w:r>
      <w:r w:rsidRPr="008B3E66">
        <w:rPr>
          <w:rFonts w:cs="Times New Roman"/>
          <w:szCs w:val="28"/>
          <w:vertAlign w:val="subscript"/>
          <w:lang w:val="en-US"/>
        </w:rPr>
        <w:t>i</w:t>
      </w:r>
      <w:r w:rsidRPr="008B3E66">
        <w:rPr>
          <w:rFonts w:cs="Times New Roman"/>
          <w:szCs w:val="28"/>
          <w:vertAlign w:val="subscript"/>
        </w:rPr>
        <w:t xml:space="preserve"> план. </w:t>
      </w:r>
      <w:r w:rsidRPr="008B3E66">
        <w:rPr>
          <w:rFonts w:cs="Times New Roman"/>
          <w:szCs w:val="28"/>
        </w:rPr>
        <w:t>×</w:t>
      </w:r>
      <w:r w:rsidRPr="00F96281">
        <w:rPr>
          <w:szCs w:val="28"/>
        </w:rPr>
        <w:t>100%</w:t>
      </w:r>
      <w:r w:rsidRPr="008B3E66">
        <w:rPr>
          <w:szCs w:val="28"/>
        </w:rPr>
        <w:t>,</w:t>
      </w:r>
    </w:p>
    <w:p w:rsidR="00B54F75" w:rsidRPr="008B3E66" w:rsidRDefault="00B54F75" w:rsidP="002476A8">
      <w:pPr>
        <w:spacing w:line="235" w:lineRule="auto"/>
        <w:ind w:firstLine="0"/>
        <w:contextualSpacing/>
        <w:jc w:val="both"/>
        <w:rPr>
          <w:szCs w:val="28"/>
        </w:rPr>
      </w:pPr>
      <w:r w:rsidRPr="008B3E66">
        <w:rPr>
          <w:szCs w:val="28"/>
        </w:rPr>
        <w:t>где:</w:t>
      </w:r>
    </w:p>
    <w:p w:rsidR="00B54F75" w:rsidRPr="008B3E66" w:rsidRDefault="00B54F75" w:rsidP="002476A8">
      <w:pPr>
        <w:spacing w:line="235" w:lineRule="auto"/>
        <w:contextualSpacing/>
        <w:jc w:val="both"/>
        <w:rPr>
          <w:szCs w:val="28"/>
        </w:rPr>
      </w:pPr>
      <w:r w:rsidRPr="008B3E66">
        <w:rPr>
          <w:rFonts w:cs="Times New Roman"/>
          <w:szCs w:val="28"/>
          <w:lang w:val="en-US"/>
        </w:rPr>
        <w:t>X</w:t>
      </w:r>
      <w:r w:rsidRPr="008B3E66">
        <w:rPr>
          <w:rFonts w:cs="Times New Roman"/>
          <w:szCs w:val="28"/>
          <w:vertAlign w:val="subscript"/>
          <w:lang w:val="en-US"/>
        </w:rPr>
        <w:t>i</w:t>
      </w:r>
      <w:r w:rsidRPr="008B3E66">
        <w:rPr>
          <w:rFonts w:cs="Times New Roman"/>
          <w:szCs w:val="28"/>
          <w:vertAlign w:val="subscript"/>
        </w:rPr>
        <w:t xml:space="preserve"> факт.</w:t>
      </w:r>
      <w:r w:rsidRPr="008B3E66">
        <w:rPr>
          <w:szCs w:val="28"/>
        </w:rPr>
        <w:t xml:space="preserve"> – фактическое значение i-го целевого показателя за отчетный период;</w:t>
      </w:r>
    </w:p>
    <w:p w:rsidR="00B54F75" w:rsidRPr="00716FBD" w:rsidRDefault="00B54F75" w:rsidP="002476A8">
      <w:pPr>
        <w:spacing w:line="235" w:lineRule="auto"/>
        <w:contextualSpacing/>
        <w:jc w:val="both"/>
        <w:rPr>
          <w:szCs w:val="28"/>
        </w:rPr>
      </w:pPr>
      <w:r w:rsidRPr="008B3E66">
        <w:rPr>
          <w:rFonts w:cs="Times New Roman"/>
          <w:szCs w:val="28"/>
          <w:lang w:val="en-US"/>
        </w:rPr>
        <w:t>X</w:t>
      </w:r>
      <w:r w:rsidRPr="008B3E66">
        <w:rPr>
          <w:rFonts w:cs="Times New Roman"/>
          <w:szCs w:val="28"/>
          <w:vertAlign w:val="subscript"/>
          <w:lang w:val="en-US"/>
        </w:rPr>
        <w:t>i</w:t>
      </w:r>
      <w:r w:rsidRPr="008B3E66">
        <w:rPr>
          <w:rFonts w:cs="Times New Roman"/>
          <w:szCs w:val="28"/>
          <w:vertAlign w:val="subscript"/>
        </w:rPr>
        <w:t xml:space="preserve"> план.</w:t>
      </w:r>
      <w:r w:rsidRPr="008B3E66">
        <w:rPr>
          <w:szCs w:val="28"/>
        </w:rPr>
        <w:t xml:space="preserve"> – плановое (целевое) значение целевого показателя за отчетный период</w:t>
      </w:r>
      <w:r>
        <w:rPr>
          <w:szCs w:val="28"/>
        </w:rPr>
        <w:t>.</w:t>
      </w:r>
    </w:p>
    <w:p w:rsidR="00B54F75" w:rsidRPr="00716FBD" w:rsidRDefault="00B54F75" w:rsidP="002476A8">
      <w:pPr>
        <w:spacing w:line="235" w:lineRule="auto"/>
        <w:contextualSpacing/>
        <w:jc w:val="both"/>
        <w:rPr>
          <w:szCs w:val="28"/>
        </w:rPr>
      </w:pPr>
      <w:r w:rsidRPr="00716FBD">
        <w:rPr>
          <w:szCs w:val="28"/>
        </w:rPr>
        <w:t>При значении показателя результативности использования субсидии 95 процентов и более результативность использования субсидии признается высокой, при значении от 85 до 95 процентов – средней, при значении 85 процентов и менее – низкой.</w:t>
      </w:r>
    </w:p>
    <w:p w:rsidR="00B54F75" w:rsidRPr="00716FBD" w:rsidRDefault="00B54F75" w:rsidP="002476A8">
      <w:pPr>
        <w:spacing w:line="235" w:lineRule="auto"/>
        <w:contextualSpacing/>
        <w:jc w:val="both"/>
        <w:rPr>
          <w:szCs w:val="28"/>
        </w:rPr>
      </w:pPr>
      <w:r w:rsidRPr="00716FBD">
        <w:rPr>
          <w:szCs w:val="28"/>
        </w:rPr>
        <w:t>Показатель эффективности использования субсидии (R) рассчитывается по формуле:</w:t>
      </w:r>
    </w:p>
    <w:p w:rsidR="00B54F75" w:rsidRPr="00716FBD" w:rsidRDefault="00B54F75" w:rsidP="002476A8">
      <w:pPr>
        <w:spacing w:line="235" w:lineRule="auto"/>
        <w:contextualSpacing/>
        <w:jc w:val="both"/>
        <w:rPr>
          <w:szCs w:val="28"/>
        </w:rPr>
      </w:pPr>
    </w:p>
    <w:p w:rsidR="00B54F75" w:rsidRPr="00716FBD" w:rsidRDefault="00B54F75" w:rsidP="002476A8">
      <w:pPr>
        <w:spacing w:line="235" w:lineRule="auto"/>
        <w:ind w:firstLine="0"/>
        <w:contextualSpacing/>
        <w:jc w:val="center"/>
        <w:rPr>
          <w:szCs w:val="28"/>
        </w:rPr>
      </w:pPr>
      <w:r w:rsidRPr="00716FBD">
        <w:rPr>
          <w:szCs w:val="28"/>
        </w:rPr>
        <w:t>R = Р / (</w:t>
      </w:r>
      <w:proofErr w:type="spellStart"/>
      <w:r w:rsidRPr="00716FBD">
        <w:rPr>
          <w:szCs w:val="28"/>
        </w:rPr>
        <w:t>F</w:t>
      </w:r>
      <w:r w:rsidRPr="00716FBD">
        <w:rPr>
          <w:szCs w:val="28"/>
          <w:vertAlign w:val="subscript"/>
        </w:rPr>
        <w:t>тек</w:t>
      </w:r>
      <w:proofErr w:type="spellEnd"/>
      <w:r w:rsidRPr="00716FBD">
        <w:rPr>
          <w:szCs w:val="28"/>
          <w:vertAlign w:val="subscript"/>
        </w:rPr>
        <w:t>.</w:t>
      </w:r>
      <w:r w:rsidRPr="00716FBD">
        <w:rPr>
          <w:szCs w:val="28"/>
        </w:rPr>
        <w:t xml:space="preserve"> / </w:t>
      </w:r>
      <w:proofErr w:type="spellStart"/>
      <w:r w:rsidRPr="00716FBD">
        <w:rPr>
          <w:szCs w:val="28"/>
        </w:rPr>
        <w:t>F</w:t>
      </w:r>
      <w:r w:rsidRPr="00716FBD">
        <w:rPr>
          <w:szCs w:val="28"/>
          <w:vertAlign w:val="subscript"/>
        </w:rPr>
        <w:t>план</w:t>
      </w:r>
      <w:proofErr w:type="spellEnd"/>
      <w:r w:rsidRPr="00716FBD">
        <w:rPr>
          <w:szCs w:val="28"/>
          <w:vertAlign w:val="subscript"/>
        </w:rPr>
        <w:t>.</w:t>
      </w:r>
      <w:r w:rsidRPr="00716FBD">
        <w:rPr>
          <w:szCs w:val="28"/>
        </w:rPr>
        <w:t>),</w:t>
      </w:r>
    </w:p>
    <w:p w:rsidR="00B54F75" w:rsidRPr="00716FBD" w:rsidRDefault="00B54F75" w:rsidP="002476A8">
      <w:pPr>
        <w:spacing w:line="235" w:lineRule="auto"/>
        <w:ind w:firstLine="0"/>
        <w:contextualSpacing/>
        <w:jc w:val="both"/>
        <w:rPr>
          <w:szCs w:val="28"/>
        </w:rPr>
      </w:pPr>
      <w:r w:rsidRPr="00716FBD">
        <w:rPr>
          <w:szCs w:val="28"/>
        </w:rPr>
        <w:t>где:</w:t>
      </w:r>
    </w:p>
    <w:p w:rsidR="00B54F75" w:rsidRPr="00716FBD" w:rsidRDefault="00B54F75" w:rsidP="002476A8">
      <w:pPr>
        <w:spacing w:line="235" w:lineRule="auto"/>
        <w:contextualSpacing/>
        <w:jc w:val="both"/>
        <w:rPr>
          <w:szCs w:val="28"/>
        </w:rPr>
      </w:pPr>
      <w:r w:rsidRPr="00716FBD">
        <w:rPr>
          <w:szCs w:val="28"/>
        </w:rPr>
        <w:t>Р – показатель результативности использования субсидии;</w:t>
      </w:r>
    </w:p>
    <w:p w:rsidR="00B54F75" w:rsidRPr="00716FBD" w:rsidRDefault="00B54F75" w:rsidP="002476A8">
      <w:pPr>
        <w:spacing w:line="235" w:lineRule="auto"/>
        <w:contextualSpacing/>
        <w:jc w:val="both"/>
        <w:rPr>
          <w:szCs w:val="28"/>
        </w:rPr>
      </w:pPr>
      <w:proofErr w:type="spellStart"/>
      <w:r w:rsidRPr="00716FBD">
        <w:rPr>
          <w:szCs w:val="28"/>
        </w:rPr>
        <w:t>F</w:t>
      </w:r>
      <w:r w:rsidRPr="00716FBD">
        <w:rPr>
          <w:szCs w:val="28"/>
          <w:vertAlign w:val="subscript"/>
        </w:rPr>
        <w:t>тек</w:t>
      </w:r>
      <w:proofErr w:type="spellEnd"/>
      <w:r w:rsidRPr="00716FBD">
        <w:rPr>
          <w:szCs w:val="28"/>
          <w:vertAlign w:val="subscript"/>
        </w:rPr>
        <w:t>.</w:t>
      </w:r>
      <w:r w:rsidRPr="00716FBD">
        <w:rPr>
          <w:szCs w:val="28"/>
        </w:rPr>
        <w:t xml:space="preserve"> – фактическая сумма финансирования за отчетный период;</w:t>
      </w:r>
    </w:p>
    <w:p w:rsidR="00B54F75" w:rsidRPr="00716FBD" w:rsidRDefault="00B54F75" w:rsidP="002476A8">
      <w:pPr>
        <w:spacing w:line="235" w:lineRule="auto"/>
        <w:contextualSpacing/>
        <w:jc w:val="both"/>
        <w:rPr>
          <w:szCs w:val="28"/>
        </w:rPr>
      </w:pPr>
      <w:proofErr w:type="spellStart"/>
      <w:r w:rsidRPr="00716FBD">
        <w:rPr>
          <w:szCs w:val="28"/>
        </w:rPr>
        <w:t>F</w:t>
      </w:r>
      <w:r w:rsidRPr="00716FBD">
        <w:rPr>
          <w:szCs w:val="28"/>
          <w:vertAlign w:val="subscript"/>
        </w:rPr>
        <w:t>план</w:t>
      </w:r>
      <w:proofErr w:type="spellEnd"/>
      <w:r w:rsidRPr="00716FBD">
        <w:rPr>
          <w:szCs w:val="28"/>
          <w:vertAlign w:val="subscript"/>
        </w:rPr>
        <w:t>.</w:t>
      </w:r>
      <w:r w:rsidRPr="00716FBD">
        <w:rPr>
          <w:szCs w:val="28"/>
        </w:rPr>
        <w:t xml:space="preserve"> – плановая сумма финансирования за отчетный период.</w:t>
      </w:r>
    </w:p>
    <w:p w:rsidR="00B54F75" w:rsidRDefault="00B54F75" w:rsidP="002476A8">
      <w:pPr>
        <w:spacing w:line="235" w:lineRule="auto"/>
        <w:contextualSpacing/>
        <w:jc w:val="both"/>
        <w:rPr>
          <w:szCs w:val="28"/>
        </w:rPr>
      </w:pPr>
      <w:r w:rsidRPr="00716FBD">
        <w:rPr>
          <w:szCs w:val="28"/>
        </w:rPr>
        <w:t>При значении показателя эффективности использования субсидии 95 процентов и более эффективность использовани</w:t>
      </w:r>
      <w:r>
        <w:rPr>
          <w:szCs w:val="28"/>
        </w:rPr>
        <w:t>я</w:t>
      </w:r>
      <w:r w:rsidRPr="00716FBD">
        <w:rPr>
          <w:szCs w:val="28"/>
        </w:rPr>
        <w:t xml:space="preserve"> субсидии признается высокой, при значении от 85 до 95 процентов – средней, при значении 85</w:t>
      </w:r>
      <w:r>
        <w:rPr>
          <w:szCs w:val="28"/>
        </w:rPr>
        <w:t> </w:t>
      </w:r>
      <w:r w:rsidRPr="00716FBD">
        <w:rPr>
          <w:szCs w:val="28"/>
        </w:rPr>
        <w:t>процентов и менее – низкой.</w:t>
      </w:r>
      <w:r>
        <w:rPr>
          <w:szCs w:val="28"/>
        </w:rPr>
        <w:t>».</w:t>
      </w:r>
    </w:p>
    <w:p w:rsidR="00B54F75" w:rsidRPr="00527B76" w:rsidRDefault="00B54F75" w:rsidP="002476A8">
      <w:pPr>
        <w:autoSpaceDE w:val="0"/>
        <w:autoSpaceDN w:val="0"/>
        <w:ind w:left="1069" w:firstLine="0"/>
        <w:contextualSpacing/>
        <w:jc w:val="center"/>
        <w:rPr>
          <w:rFonts w:eastAsia="Calibri" w:cs="Times New Roman"/>
          <w:sz w:val="2"/>
          <w:szCs w:val="2"/>
        </w:rPr>
      </w:pPr>
    </w:p>
    <w:p w:rsidR="0060347B" w:rsidRDefault="00983AAE" w:rsidP="002476A8">
      <w:pPr>
        <w:contextualSpacing/>
      </w:pPr>
    </w:p>
    <w:sectPr w:rsidR="0060347B" w:rsidSect="00983AAE">
      <w:headerReference w:type="default" r:id="rId7"/>
      <w:headerReference w:type="first" r:id="rId8"/>
      <w:pgSz w:w="11906" w:h="16838" w:code="9"/>
      <w:pgMar w:top="1134" w:right="624" w:bottom="1077" w:left="1418" w:header="567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AAE" w:rsidRDefault="00983AAE" w:rsidP="00983AAE">
      <w:r>
        <w:separator/>
      </w:r>
    </w:p>
  </w:endnote>
  <w:endnote w:type="continuationSeparator" w:id="0">
    <w:p w:rsidR="00983AAE" w:rsidRDefault="00983AAE" w:rsidP="0098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AAE" w:rsidRDefault="00983AAE" w:rsidP="00983AAE">
      <w:r>
        <w:separator/>
      </w:r>
    </w:p>
  </w:footnote>
  <w:footnote w:type="continuationSeparator" w:id="0">
    <w:p w:rsidR="00983AAE" w:rsidRDefault="00983AAE" w:rsidP="0098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0619802"/>
      <w:docPartObj>
        <w:docPartGallery w:val="Page Numbers (Top of Page)"/>
        <w:docPartUnique/>
      </w:docPartObj>
    </w:sdtPr>
    <w:sdtContent>
      <w:p w:rsidR="00983AAE" w:rsidRDefault="00983AAE" w:rsidP="00983A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AAE" w:rsidRDefault="00983AAE">
    <w:pPr>
      <w:pStyle w:val="a6"/>
      <w:jc w:val="center"/>
    </w:pPr>
  </w:p>
  <w:p w:rsidR="00983AAE" w:rsidRDefault="00983A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83"/>
    <w:rsid w:val="00127BE1"/>
    <w:rsid w:val="002476A8"/>
    <w:rsid w:val="0046492A"/>
    <w:rsid w:val="004673B9"/>
    <w:rsid w:val="00556A58"/>
    <w:rsid w:val="00652083"/>
    <w:rsid w:val="0066279A"/>
    <w:rsid w:val="00696BFE"/>
    <w:rsid w:val="0074502B"/>
    <w:rsid w:val="007F024E"/>
    <w:rsid w:val="008D1AF6"/>
    <w:rsid w:val="008D6FED"/>
    <w:rsid w:val="008F79DB"/>
    <w:rsid w:val="00941901"/>
    <w:rsid w:val="00947428"/>
    <w:rsid w:val="00983AAE"/>
    <w:rsid w:val="00990593"/>
    <w:rsid w:val="00994FBA"/>
    <w:rsid w:val="00A31A33"/>
    <w:rsid w:val="00AB5008"/>
    <w:rsid w:val="00B0254F"/>
    <w:rsid w:val="00B54F75"/>
    <w:rsid w:val="00B5748D"/>
    <w:rsid w:val="00BD2E25"/>
    <w:rsid w:val="00BD54FB"/>
    <w:rsid w:val="00C37B61"/>
    <w:rsid w:val="00C507E9"/>
    <w:rsid w:val="00D51646"/>
    <w:rsid w:val="00D652F1"/>
    <w:rsid w:val="00E71232"/>
    <w:rsid w:val="00F03271"/>
    <w:rsid w:val="00F25D9F"/>
    <w:rsid w:val="00FE1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4FD5"/>
  <w15:docId w15:val="{313660BE-9AC9-4558-8B18-CF7D50C7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F7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4E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F024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83A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AAE"/>
    <w:rPr>
      <w:rFonts w:ascii="Times New Roman" w:eastAsia="Times New Roman" w:hAnsi="Times New Roman" w:cs="Calibri"/>
      <w:sz w:val="28"/>
    </w:rPr>
  </w:style>
  <w:style w:type="paragraph" w:styleId="a8">
    <w:name w:val="footer"/>
    <w:basedOn w:val="a"/>
    <w:link w:val="a9"/>
    <w:uiPriority w:val="99"/>
    <w:unhideWhenUsed/>
    <w:rsid w:val="00983A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AAE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Кучерова Любовь Владимировна</dc:creator>
  <cp:lastModifiedBy>Овсянникова Евгения Владимировна</cp:lastModifiedBy>
  <cp:revision>4</cp:revision>
  <cp:lastPrinted>2024-08-02T07:48:00Z</cp:lastPrinted>
  <dcterms:created xsi:type="dcterms:W3CDTF">2024-09-11T13:34:00Z</dcterms:created>
  <dcterms:modified xsi:type="dcterms:W3CDTF">2024-09-11T13:45:00Z</dcterms:modified>
</cp:coreProperties>
</file>