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23292F" w:rsidRPr="0023292F" w:rsidTr="0023292F">
        <w:tc>
          <w:tcPr>
            <w:tcW w:w="709" w:type="dxa"/>
            <w:hideMark/>
          </w:tcPr>
          <w:p w:rsidR="0023292F" w:rsidRPr="0023292F" w:rsidRDefault="0023292F" w:rsidP="0023292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3292F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3292F" w:rsidRPr="0023292F" w:rsidRDefault="0023292F" w:rsidP="0023292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3292F"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23292F" w:rsidRPr="0023292F" w:rsidRDefault="0023292F" w:rsidP="0023292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23292F" w:rsidRPr="0023292F" w:rsidRDefault="0023292F" w:rsidP="0023292F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23292F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3292F" w:rsidRPr="0023292F" w:rsidRDefault="0023292F" w:rsidP="0023292F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3292F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41</w:t>
            </w:r>
          </w:p>
        </w:tc>
      </w:tr>
    </w:tbl>
    <w:p w:rsidR="000F418C" w:rsidRDefault="000F418C" w:rsidP="001912D2">
      <w:pPr>
        <w:jc w:val="both"/>
        <w:rPr>
          <w:sz w:val="28"/>
        </w:rPr>
      </w:pPr>
    </w:p>
    <w:p w:rsidR="000F418C" w:rsidRDefault="000F418C" w:rsidP="001912D2">
      <w:pPr>
        <w:jc w:val="both"/>
        <w:rPr>
          <w:sz w:val="28"/>
        </w:rPr>
      </w:pPr>
    </w:p>
    <w:p w:rsidR="000F418C" w:rsidRDefault="000F418C" w:rsidP="001912D2">
      <w:pPr>
        <w:jc w:val="both"/>
        <w:rPr>
          <w:sz w:val="28"/>
        </w:rPr>
      </w:pPr>
    </w:p>
    <w:p w:rsidR="001912D2" w:rsidRDefault="001912D2" w:rsidP="001912D2">
      <w:pPr>
        <w:jc w:val="both"/>
        <w:rPr>
          <w:sz w:val="28"/>
          <w:szCs w:val="28"/>
        </w:rPr>
      </w:pPr>
      <w:r>
        <w:rPr>
          <w:sz w:val="28"/>
        </w:rPr>
        <w:t xml:space="preserve">О награждении </w:t>
      </w:r>
      <w:r>
        <w:rPr>
          <w:sz w:val="28"/>
          <w:szCs w:val="28"/>
        </w:rPr>
        <w:t xml:space="preserve">Почетным знаком </w:t>
      </w:r>
    </w:p>
    <w:p w:rsidR="001912D2" w:rsidRDefault="001912D2" w:rsidP="001912D2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</w:p>
    <w:p w:rsidR="001912D2" w:rsidRDefault="001912D2" w:rsidP="001912D2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«За</w:t>
      </w:r>
      <w:r w:rsidRPr="000F418C">
        <w:rPr>
          <w:sz w:val="28"/>
          <w:szCs w:val="28"/>
        </w:rPr>
        <w:t xml:space="preserve"> </w:t>
      </w:r>
      <w:r>
        <w:rPr>
          <w:sz w:val="28"/>
          <w:szCs w:val="28"/>
        </w:rPr>
        <w:t>заслуги в развитии</w:t>
      </w:r>
    </w:p>
    <w:p w:rsidR="001912D2" w:rsidRDefault="001912D2" w:rsidP="001912D2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зако</w:t>
      </w:r>
      <w:r w:rsidR="0026689C">
        <w:rPr>
          <w:sz w:val="28"/>
          <w:szCs w:val="28"/>
        </w:rPr>
        <w:t>нодательства и парламентаризма»</w:t>
      </w:r>
    </w:p>
    <w:p w:rsidR="001912D2" w:rsidRDefault="001912D2" w:rsidP="001912D2">
      <w:pPr>
        <w:ind w:firstLine="709"/>
        <w:jc w:val="both"/>
        <w:rPr>
          <w:sz w:val="28"/>
          <w:szCs w:val="28"/>
        </w:rPr>
      </w:pPr>
    </w:p>
    <w:p w:rsidR="001912D2" w:rsidRDefault="001912D2" w:rsidP="001912D2">
      <w:pPr>
        <w:ind w:firstLine="709"/>
        <w:jc w:val="both"/>
        <w:rPr>
          <w:sz w:val="28"/>
          <w:szCs w:val="28"/>
        </w:rPr>
      </w:pPr>
    </w:p>
    <w:p w:rsidR="001912D2" w:rsidRDefault="001912D2" w:rsidP="001912D2">
      <w:pPr>
        <w:pStyle w:val="3"/>
        <w:spacing w:after="0"/>
        <w:ind w:left="0" w:firstLine="709"/>
        <w:jc w:val="both"/>
        <w:rPr>
          <w:sz w:val="28"/>
        </w:rPr>
      </w:pPr>
      <w:r>
        <w:rPr>
          <w:sz w:val="28"/>
        </w:rPr>
        <w:t xml:space="preserve">В соответствии с Положением о </w:t>
      </w:r>
      <w:r>
        <w:rPr>
          <w:sz w:val="28"/>
          <w:szCs w:val="28"/>
        </w:rPr>
        <w:t>Почетном знаке Ярославской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Думы «За заслуги в развитии законодательства и парламентаризма»</w:t>
      </w:r>
      <w:r>
        <w:rPr>
          <w:sz w:val="28"/>
        </w:rPr>
        <w:t>, утвержденным Постановлением Ярославской областной Думы от 29 марта 2011 года № 35, Ярославская областная Дума</w:t>
      </w:r>
    </w:p>
    <w:p w:rsidR="001912D2" w:rsidRDefault="001912D2" w:rsidP="001912D2">
      <w:pPr>
        <w:ind w:firstLine="709"/>
        <w:jc w:val="both"/>
        <w:rPr>
          <w:sz w:val="28"/>
        </w:rPr>
      </w:pPr>
    </w:p>
    <w:p w:rsidR="001912D2" w:rsidRDefault="001912D2" w:rsidP="001912D2">
      <w:pPr>
        <w:ind w:firstLine="709"/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1912D2" w:rsidRDefault="001912D2" w:rsidP="001912D2">
      <w:pPr>
        <w:pStyle w:val="2"/>
        <w:rPr>
          <w:szCs w:val="28"/>
        </w:rPr>
      </w:pPr>
    </w:p>
    <w:p w:rsidR="001912D2" w:rsidRDefault="001912D2" w:rsidP="001912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Наградить Почетным знаком Ярославской областной Думы «За заслуги в развитии законодательства и парламентаризма» за </w:t>
      </w:r>
      <w:r w:rsidR="00C52178">
        <w:rPr>
          <w:sz w:val="28"/>
          <w:szCs w:val="28"/>
        </w:rPr>
        <w:t xml:space="preserve">значительный вклад в развитие законодательства и парламентаризма </w:t>
      </w:r>
      <w:r w:rsidR="00AC51ED">
        <w:rPr>
          <w:sz w:val="28"/>
          <w:szCs w:val="28"/>
        </w:rPr>
        <w:t>старшего советника юстиции, заместителя прокурора Ярославской области Попова Николая Григорьевича.</w:t>
      </w:r>
    </w:p>
    <w:p w:rsidR="001912D2" w:rsidRDefault="001912D2" w:rsidP="001912D2">
      <w:pPr>
        <w:jc w:val="both"/>
        <w:rPr>
          <w:sz w:val="28"/>
        </w:rPr>
      </w:pPr>
    </w:p>
    <w:p w:rsidR="001912D2" w:rsidRDefault="001912D2" w:rsidP="001912D2">
      <w:pPr>
        <w:jc w:val="both"/>
        <w:rPr>
          <w:sz w:val="28"/>
        </w:rPr>
      </w:pPr>
    </w:p>
    <w:p w:rsidR="000F418C" w:rsidRDefault="000F418C" w:rsidP="001912D2">
      <w:pPr>
        <w:jc w:val="both"/>
        <w:rPr>
          <w:sz w:val="28"/>
        </w:rPr>
      </w:pPr>
    </w:p>
    <w:p w:rsidR="001912D2" w:rsidRDefault="001912D2" w:rsidP="001912D2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912D2" w:rsidRDefault="001912D2" w:rsidP="001912D2">
      <w:pPr>
        <w:widowControl/>
        <w:ind w:right="-1"/>
        <w:jc w:val="both"/>
        <w:rPr>
          <w:b/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 w:rsidR="000F418C">
        <w:rPr>
          <w:sz w:val="28"/>
        </w:rPr>
        <w:t xml:space="preserve"> </w:t>
      </w:r>
      <w:r>
        <w:rPr>
          <w:sz w:val="28"/>
        </w:rPr>
        <w:t xml:space="preserve">   </w:t>
      </w:r>
      <w:r w:rsidR="004E7638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 xml:space="preserve"> М</w:t>
      </w:r>
      <w:r w:rsidR="004E7638">
        <w:rPr>
          <w:sz w:val="28"/>
        </w:rPr>
        <w:t>.</w:t>
      </w:r>
      <w:r>
        <w:rPr>
          <w:sz w:val="28"/>
        </w:rPr>
        <w:t>В. Борови</w:t>
      </w:r>
      <w:r>
        <w:rPr>
          <w:sz w:val="28"/>
        </w:rPr>
        <w:t>ц</w:t>
      </w:r>
      <w:r>
        <w:rPr>
          <w:sz w:val="28"/>
        </w:rPr>
        <w:t>кий</w:t>
      </w:r>
    </w:p>
    <w:sectPr w:rsidR="001912D2" w:rsidSect="000F418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9E1"/>
    <w:rsid w:val="000F418C"/>
    <w:rsid w:val="001912D2"/>
    <w:rsid w:val="0023292F"/>
    <w:rsid w:val="0026689C"/>
    <w:rsid w:val="004759E1"/>
    <w:rsid w:val="004E7638"/>
    <w:rsid w:val="005D3F2C"/>
    <w:rsid w:val="00AC51ED"/>
    <w:rsid w:val="00C52178"/>
    <w:rsid w:val="00CC410E"/>
    <w:rsid w:val="00D9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1912D2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1912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912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912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41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1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1912D2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1912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912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912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41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1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11</cp:revision>
  <cp:lastPrinted>2013-12-02T06:56:00Z</cp:lastPrinted>
  <dcterms:created xsi:type="dcterms:W3CDTF">2013-11-20T05:30:00Z</dcterms:created>
  <dcterms:modified xsi:type="dcterms:W3CDTF">2013-12-18T12:01:00Z</dcterms:modified>
</cp:coreProperties>
</file>