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0C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</w:t>
      </w:r>
      <w:r w:rsidR="00A7740C">
        <w:rPr>
          <w:b/>
          <w:sz w:val="28"/>
          <w:szCs w:val="28"/>
        </w:rPr>
        <w:t xml:space="preserve">аналитическим материалам </w:t>
      </w:r>
    </w:p>
    <w:p w:rsidR="007F7079" w:rsidRPr="00AF1904" w:rsidRDefault="00A7740C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737704">
        <w:rPr>
          <w:b/>
          <w:sz w:val="28"/>
          <w:szCs w:val="28"/>
        </w:rPr>
        <w:t xml:space="preserve">проекту </w:t>
      </w:r>
      <w:r w:rsidR="00266B39">
        <w:rPr>
          <w:b/>
          <w:sz w:val="28"/>
          <w:szCs w:val="28"/>
        </w:rPr>
        <w:t xml:space="preserve">изменений </w:t>
      </w:r>
      <w:r w:rsidR="00737704"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88009A" w:rsidRPr="00274916">
        <w:rPr>
          <w:b/>
          <w:sz w:val="28"/>
          <w:szCs w:val="28"/>
        </w:rPr>
        <w:t>7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EB40FE" w:rsidRDefault="00274916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Ярославской области «О</w:t>
      </w:r>
      <w:r w:rsidR="00473415" w:rsidRPr="00473415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>внесении</w:t>
      </w:r>
      <w:r>
        <w:rPr>
          <w:sz w:val="28"/>
          <w:szCs w:val="28"/>
        </w:rPr>
        <w:t xml:space="preserve"> изменени</w:t>
      </w:r>
      <w:r w:rsidR="00473415">
        <w:rPr>
          <w:sz w:val="28"/>
          <w:szCs w:val="28"/>
        </w:rPr>
        <w:t xml:space="preserve">й в Закон Ярославской области «Об </w:t>
      </w:r>
      <w:r>
        <w:rPr>
          <w:sz w:val="28"/>
          <w:szCs w:val="28"/>
        </w:rPr>
        <w:t>областно</w:t>
      </w:r>
      <w:r w:rsidR="00473415">
        <w:rPr>
          <w:sz w:val="28"/>
          <w:szCs w:val="28"/>
        </w:rPr>
        <w:t>м</w:t>
      </w:r>
      <w:r>
        <w:rPr>
          <w:sz w:val="28"/>
          <w:szCs w:val="28"/>
        </w:rPr>
        <w:t xml:space="preserve"> бюджет</w:t>
      </w:r>
      <w:r w:rsidR="00473415">
        <w:rPr>
          <w:sz w:val="28"/>
          <w:szCs w:val="28"/>
        </w:rPr>
        <w:t>е</w:t>
      </w:r>
      <w:r>
        <w:rPr>
          <w:sz w:val="28"/>
          <w:szCs w:val="28"/>
        </w:rPr>
        <w:t xml:space="preserve"> на 2017 год и на плановый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риод 2018 и 2019 годов», внесенный в Думу временно </w:t>
      </w:r>
      <w:proofErr w:type="gramStart"/>
      <w:r>
        <w:rPr>
          <w:sz w:val="28"/>
          <w:szCs w:val="28"/>
        </w:rPr>
        <w:t>исполняющим</w:t>
      </w:r>
      <w:proofErr w:type="gramEnd"/>
      <w:r>
        <w:rPr>
          <w:sz w:val="28"/>
          <w:szCs w:val="28"/>
        </w:rPr>
        <w:t xml:space="preserve"> обяза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Губернатора Ярославской области</w:t>
      </w:r>
      <w:r w:rsidR="005F423B">
        <w:rPr>
          <w:sz w:val="28"/>
          <w:szCs w:val="28"/>
        </w:rPr>
        <w:t xml:space="preserve"> (</w:t>
      </w:r>
      <w:r w:rsidR="00473415">
        <w:rPr>
          <w:sz w:val="28"/>
          <w:szCs w:val="28"/>
        </w:rPr>
        <w:t>05.</w:t>
      </w:r>
      <w:r w:rsidR="005F423B" w:rsidRPr="005F423B">
        <w:rPr>
          <w:sz w:val="28"/>
          <w:szCs w:val="28"/>
        </w:rPr>
        <w:t>09</w:t>
      </w:r>
      <w:r w:rsidR="005F423B">
        <w:rPr>
          <w:sz w:val="28"/>
          <w:szCs w:val="28"/>
        </w:rPr>
        <w:t>.</w:t>
      </w:r>
      <w:r w:rsidR="00473415">
        <w:rPr>
          <w:sz w:val="28"/>
          <w:szCs w:val="28"/>
        </w:rPr>
        <w:t>2017)</w:t>
      </w:r>
      <w:r>
        <w:rPr>
          <w:sz w:val="28"/>
          <w:szCs w:val="28"/>
        </w:rPr>
        <w:t>, уточняет основные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рактеристики и отдельные показатели областного </w:t>
      </w:r>
      <w:r w:rsidR="000120CA">
        <w:rPr>
          <w:sz w:val="28"/>
          <w:szCs w:val="28"/>
        </w:rPr>
        <w:t>бюджета на текущий год</w:t>
      </w:r>
      <w:r>
        <w:rPr>
          <w:sz w:val="28"/>
          <w:szCs w:val="28"/>
        </w:rPr>
        <w:t>.</w:t>
      </w:r>
    </w:p>
    <w:p w:rsidR="005F423B" w:rsidRDefault="00274916" w:rsidP="00AF19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Общий объем доходов на 2017  год </w:t>
      </w:r>
      <w:r w:rsidR="005F423B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>увеличи</w:t>
      </w:r>
      <w:r w:rsidR="005F423B">
        <w:rPr>
          <w:sz w:val="28"/>
          <w:szCs w:val="28"/>
        </w:rPr>
        <w:t>ть</w:t>
      </w:r>
      <w:r>
        <w:rPr>
          <w:sz w:val="28"/>
          <w:szCs w:val="28"/>
        </w:rPr>
        <w:t xml:space="preserve"> на </w:t>
      </w:r>
      <w:r w:rsidR="005F423B">
        <w:rPr>
          <w:sz w:val="28"/>
          <w:szCs w:val="28"/>
        </w:rPr>
        <w:t>2462</w:t>
      </w:r>
      <w:r w:rsidR="00473415">
        <w:rPr>
          <w:sz w:val="28"/>
          <w:szCs w:val="28"/>
        </w:rPr>
        <w:t>,</w:t>
      </w:r>
      <w:r w:rsidR="005F423B">
        <w:rPr>
          <w:sz w:val="28"/>
          <w:szCs w:val="28"/>
        </w:rPr>
        <w:t>4</w:t>
      </w:r>
      <w:r>
        <w:rPr>
          <w:sz w:val="28"/>
          <w:szCs w:val="28"/>
        </w:rPr>
        <w:t xml:space="preserve"> млн. руб.</w:t>
      </w:r>
      <w:r w:rsidR="005F423B">
        <w:rPr>
          <w:sz w:val="28"/>
          <w:szCs w:val="28"/>
        </w:rPr>
        <w:t>,</w:t>
      </w:r>
      <w:r w:rsidR="000120CA" w:rsidRPr="000120CA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 xml:space="preserve">в </w:t>
      </w:r>
      <w:r w:rsidR="005F423B">
        <w:rPr>
          <w:sz w:val="28"/>
          <w:szCs w:val="28"/>
        </w:rPr>
        <w:t>том числе собственные доходы – на 2372,77 млн. руб., безво</w:t>
      </w:r>
      <w:r w:rsidR="005F423B">
        <w:rPr>
          <w:sz w:val="28"/>
          <w:szCs w:val="28"/>
        </w:rPr>
        <w:t>з</w:t>
      </w:r>
      <w:r w:rsidR="005F423B">
        <w:rPr>
          <w:sz w:val="28"/>
          <w:szCs w:val="28"/>
        </w:rPr>
        <w:t>мездные поступления – на 89,66 млн. руб. Основной прирост поступлений ожидается получить по налогу на прибыль (+1581,5 млн. руб.), налогу на д</w:t>
      </w:r>
      <w:r w:rsidR="005F423B">
        <w:rPr>
          <w:sz w:val="28"/>
          <w:szCs w:val="28"/>
        </w:rPr>
        <w:t>о</w:t>
      </w:r>
      <w:r w:rsidR="005F423B">
        <w:rPr>
          <w:sz w:val="28"/>
          <w:szCs w:val="28"/>
        </w:rPr>
        <w:t>ходы физических лиц (+296,8 млн. руб.), н</w:t>
      </w:r>
      <w:r w:rsidR="00DF13F6">
        <w:rPr>
          <w:sz w:val="28"/>
          <w:szCs w:val="28"/>
        </w:rPr>
        <w:t>алогу</w:t>
      </w:r>
      <w:r w:rsidR="005F423B">
        <w:rPr>
          <w:sz w:val="28"/>
          <w:szCs w:val="28"/>
        </w:rPr>
        <w:t xml:space="preserve"> по упрощенной системе налогообложения (+293,8 млн. руб.) и акцизам (+163,0 млн. руб</w:t>
      </w:r>
      <w:proofErr w:type="gramEnd"/>
      <w:r w:rsidR="005F423B">
        <w:rPr>
          <w:sz w:val="28"/>
          <w:szCs w:val="28"/>
        </w:rPr>
        <w:t>.). Для оценки возможностей</w:t>
      </w:r>
      <w:r w:rsidR="00DF13F6">
        <w:rPr>
          <w:sz w:val="28"/>
          <w:szCs w:val="28"/>
        </w:rPr>
        <w:t xml:space="preserve"> существенного увеличения доходов областного бюджета по налогу на прибыль</w:t>
      </w:r>
      <w:r w:rsidR="005F423B">
        <w:rPr>
          <w:sz w:val="28"/>
          <w:szCs w:val="28"/>
        </w:rPr>
        <w:t xml:space="preserve"> </w:t>
      </w:r>
      <w:r w:rsidR="00DF13F6">
        <w:rPr>
          <w:sz w:val="28"/>
          <w:szCs w:val="28"/>
        </w:rPr>
        <w:t>приводится график динамики внутригодовых поступл</w:t>
      </w:r>
      <w:r w:rsidR="00DF13F6">
        <w:rPr>
          <w:sz w:val="28"/>
          <w:szCs w:val="28"/>
        </w:rPr>
        <w:t>е</w:t>
      </w:r>
      <w:r w:rsidR="00DF13F6">
        <w:rPr>
          <w:sz w:val="28"/>
          <w:szCs w:val="28"/>
        </w:rPr>
        <w:t>ний в текущем году в сравнении с поступлениями за несколько предшеств</w:t>
      </w:r>
      <w:r w:rsidR="00DF13F6">
        <w:rPr>
          <w:sz w:val="28"/>
          <w:szCs w:val="28"/>
        </w:rPr>
        <w:t>у</w:t>
      </w:r>
      <w:r w:rsidR="00DF13F6">
        <w:rPr>
          <w:sz w:val="28"/>
          <w:szCs w:val="28"/>
        </w:rPr>
        <w:t xml:space="preserve">ющих лет. Выясняется, что </w:t>
      </w:r>
      <w:r w:rsidR="009D4CEB">
        <w:rPr>
          <w:sz w:val="28"/>
          <w:szCs w:val="28"/>
        </w:rPr>
        <w:t xml:space="preserve">фактическая </w:t>
      </w:r>
      <w:r w:rsidR="00DF13F6">
        <w:rPr>
          <w:sz w:val="28"/>
          <w:szCs w:val="28"/>
        </w:rPr>
        <w:t>динамика 2017 года характер</w:t>
      </w:r>
      <w:r w:rsidR="00DF13F6">
        <w:rPr>
          <w:sz w:val="28"/>
          <w:szCs w:val="28"/>
        </w:rPr>
        <w:t>и</w:t>
      </w:r>
      <w:r w:rsidR="00DF13F6">
        <w:rPr>
          <w:sz w:val="28"/>
          <w:szCs w:val="28"/>
        </w:rPr>
        <w:t>зуется благоприятн</w:t>
      </w:r>
      <w:r w:rsidR="009D4CEB">
        <w:rPr>
          <w:sz w:val="28"/>
          <w:szCs w:val="28"/>
        </w:rPr>
        <w:t>ой</w:t>
      </w:r>
      <w:r w:rsidR="002A41D7">
        <w:rPr>
          <w:sz w:val="28"/>
          <w:szCs w:val="28"/>
        </w:rPr>
        <w:t xml:space="preserve"> для бюджета</w:t>
      </w:r>
      <w:r w:rsidR="009D4CEB">
        <w:rPr>
          <w:sz w:val="28"/>
          <w:szCs w:val="28"/>
        </w:rPr>
        <w:t>, но слабо предсказуемой траекторией роста</w:t>
      </w:r>
      <w:proofErr w:type="gramStart"/>
      <w:r w:rsidR="00345301">
        <w:rPr>
          <w:sz w:val="28"/>
          <w:szCs w:val="28"/>
        </w:rPr>
        <w:t>.</w:t>
      </w:r>
      <w:proofErr w:type="gramEnd"/>
      <w:r w:rsidR="00345301">
        <w:rPr>
          <w:sz w:val="28"/>
          <w:szCs w:val="28"/>
        </w:rPr>
        <w:t xml:space="preserve"> П</w:t>
      </w:r>
      <w:r w:rsidR="009D4CEB">
        <w:rPr>
          <w:sz w:val="28"/>
          <w:szCs w:val="28"/>
        </w:rPr>
        <w:t>о</w:t>
      </w:r>
      <w:r w:rsidR="009D4CEB">
        <w:rPr>
          <w:sz w:val="28"/>
          <w:szCs w:val="28"/>
        </w:rPr>
        <w:t>этому корректировка прогноза в сторону повышения отражает, скорее, нам</w:t>
      </w:r>
      <w:r w:rsidR="009D4CEB">
        <w:rPr>
          <w:sz w:val="28"/>
          <w:szCs w:val="28"/>
        </w:rPr>
        <w:t>е</w:t>
      </w:r>
      <w:r w:rsidR="009D4CEB">
        <w:rPr>
          <w:sz w:val="28"/>
          <w:szCs w:val="28"/>
        </w:rPr>
        <w:t xml:space="preserve">рение разработчика законопроекта воспользоваться </w:t>
      </w:r>
      <w:r w:rsidR="002A41D7">
        <w:rPr>
          <w:sz w:val="28"/>
          <w:szCs w:val="28"/>
        </w:rPr>
        <w:t xml:space="preserve">в оставшемся периоде продолжением </w:t>
      </w:r>
      <w:r w:rsidR="009D4CEB">
        <w:rPr>
          <w:sz w:val="28"/>
          <w:szCs w:val="28"/>
        </w:rPr>
        <w:t>действи</w:t>
      </w:r>
      <w:r w:rsidR="002A41D7">
        <w:rPr>
          <w:sz w:val="28"/>
          <w:szCs w:val="28"/>
        </w:rPr>
        <w:t>я</w:t>
      </w:r>
      <w:r w:rsidR="009D4CEB">
        <w:rPr>
          <w:sz w:val="28"/>
          <w:szCs w:val="28"/>
        </w:rPr>
        <w:t xml:space="preserve"> факторов, </w:t>
      </w:r>
      <w:r w:rsidR="00345301">
        <w:rPr>
          <w:sz w:val="28"/>
          <w:szCs w:val="28"/>
        </w:rPr>
        <w:t xml:space="preserve">которые, </w:t>
      </w:r>
      <w:r w:rsidR="002A41D7">
        <w:rPr>
          <w:sz w:val="28"/>
          <w:szCs w:val="28"/>
        </w:rPr>
        <w:t>по-видимому,</w:t>
      </w:r>
      <w:r w:rsidR="00435A3A">
        <w:rPr>
          <w:sz w:val="28"/>
          <w:szCs w:val="28"/>
        </w:rPr>
        <w:t xml:space="preserve"> прояви</w:t>
      </w:r>
      <w:r w:rsidR="00345301">
        <w:rPr>
          <w:sz w:val="28"/>
          <w:szCs w:val="28"/>
        </w:rPr>
        <w:t>лись</w:t>
      </w:r>
      <w:r w:rsidR="00435A3A">
        <w:rPr>
          <w:sz w:val="28"/>
          <w:szCs w:val="28"/>
        </w:rPr>
        <w:t xml:space="preserve"> в ит</w:t>
      </w:r>
      <w:r w:rsidR="00435A3A">
        <w:rPr>
          <w:sz w:val="28"/>
          <w:szCs w:val="28"/>
        </w:rPr>
        <w:t>о</w:t>
      </w:r>
      <w:r w:rsidR="00435A3A">
        <w:rPr>
          <w:sz w:val="28"/>
          <w:szCs w:val="28"/>
        </w:rPr>
        <w:t>гах исполнения за</w:t>
      </w:r>
      <w:r w:rsidR="002A41D7">
        <w:rPr>
          <w:sz w:val="28"/>
          <w:szCs w:val="28"/>
        </w:rPr>
        <w:t xml:space="preserve"> </w:t>
      </w:r>
      <w:r w:rsidR="009D4CEB">
        <w:rPr>
          <w:sz w:val="28"/>
          <w:szCs w:val="28"/>
        </w:rPr>
        <w:t xml:space="preserve">август </w:t>
      </w:r>
      <w:proofErr w:type="spellStart"/>
      <w:r w:rsidR="009D4CEB">
        <w:rPr>
          <w:sz w:val="28"/>
          <w:szCs w:val="28"/>
        </w:rPr>
        <w:t>т.г</w:t>
      </w:r>
      <w:proofErr w:type="spellEnd"/>
      <w:r w:rsidR="009D4CEB">
        <w:rPr>
          <w:sz w:val="28"/>
          <w:szCs w:val="28"/>
        </w:rPr>
        <w:t>.</w:t>
      </w:r>
      <w:r w:rsidR="00345301">
        <w:rPr>
          <w:sz w:val="28"/>
          <w:szCs w:val="28"/>
        </w:rPr>
        <w:t xml:space="preserve"> (информация доступна финансовому органу Ярославской области, но на момент составления настоящей информационно-аналитической записки отсутствует в открытых источниках).</w:t>
      </w:r>
      <w:bookmarkStart w:id="0" w:name="_GoBack"/>
      <w:bookmarkEnd w:id="0"/>
      <w:r w:rsidR="005F423B">
        <w:rPr>
          <w:sz w:val="28"/>
          <w:szCs w:val="28"/>
        </w:rPr>
        <w:t xml:space="preserve"> </w:t>
      </w:r>
    </w:p>
    <w:p w:rsidR="00A7740C" w:rsidRDefault="00077EEF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на 2017 год возрастает на </w:t>
      </w:r>
      <w:r w:rsidR="00473415">
        <w:rPr>
          <w:sz w:val="28"/>
          <w:szCs w:val="28"/>
        </w:rPr>
        <w:t>ту же сумму</w:t>
      </w:r>
      <w:r w:rsidR="00345301">
        <w:rPr>
          <w:sz w:val="28"/>
          <w:szCs w:val="28"/>
        </w:rPr>
        <w:t>, что и общий объем доходов</w:t>
      </w:r>
      <w:r w:rsidR="00473415">
        <w:rPr>
          <w:sz w:val="28"/>
          <w:szCs w:val="28"/>
        </w:rPr>
        <w:t xml:space="preserve">. </w:t>
      </w:r>
      <w:r w:rsidR="003238E7">
        <w:rPr>
          <w:sz w:val="28"/>
          <w:szCs w:val="28"/>
        </w:rPr>
        <w:t>Приросты бюджетных ассигнований по отдельным государственным программам и целевым статьям</w:t>
      </w:r>
      <w:r w:rsidR="003A6A2E">
        <w:rPr>
          <w:sz w:val="28"/>
          <w:szCs w:val="28"/>
        </w:rPr>
        <w:t>, а также по межбюдже</w:t>
      </w:r>
      <w:r w:rsidR="003A6A2E">
        <w:rPr>
          <w:sz w:val="28"/>
          <w:szCs w:val="28"/>
        </w:rPr>
        <w:t>т</w:t>
      </w:r>
      <w:r w:rsidR="003A6A2E">
        <w:rPr>
          <w:sz w:val="28"/>
          <w:szCs w:val="28"/>
        </w:rPr>
        <w:t>ным тран</w:t>
      </w:r>
      <w:r w:rsidR="003A6A2E">
        <w:rPr>
          <w:sz w:val="28"/>
          <w:szCs w:val="28"/>
        </w:rPr>
        <w:t>с</w:t>
      </w:r>
      <w:r w:rsidR="003A6A2E">
        <w:rPr>
          <w:sz w:val="28"/>
          <w:szCs w:val="28"/>
        </w:rPr>
        <w:t>фертам из областного бюджета местным бюджетам</w:t>
      </w:r>
      <w:r w:rsidR="003238E7">
        <w:rPr>
          <w:sz w:val="28"/>
          <w:szCs w:val="28"/>
        </w:rPr>
        <w:t xml:space="preserve"> </w:t>
      </w:r>
      <w:r w:rsidR="00930CC4">
        <w:rPr>
          <w:sz w:val="28"/>
          <w:szCs w:val="28"/>
        </w:rPr>
        <w:t>(+</w:t>
      </w:r>
      <w:r w:rsidR="00435A3A">
        <w:rPr>
          <w:sz w:val="28"/>
          <w:szCs w:val="28"/>
        </w:rPr>
        <w:t>1146</w:t>
      </w:r>
      <w:r w:rsidR="00A7740C">
        <w:rPr>
          <w:sz w:val="28"/>
          <w:szCs w:val="28"/>
        </w:rPr>
        <w:t>,</w:t>
      </w:r>
      <w:r w:rsidR="00435A3A">
        <w:rPr>
          <w:sz w:val="28"/>
          <w:szCs w:val="28"/>
        </w:rPr>
        <w:t>4</w:t>
      </w:r>
      <w:r w:rsidR="00930CC4">
        <w:rPr>
          <w:sz w:val="28"/>
          <w:szCs w:val="28"/>
        </w:rPr>
        <w:t xml:space="preserve"> млн. руб.) </w:t>
      </w:r>
      <w:r w:rsidR="003238E7">
        <w:rPr>
          <w:sz w:val="28"/>
          <w:szCs w:val="28"/>
        </w:rPr>
        <w:t>представлены на диагра</w:t>
      </w:r>
      <w:r w:rsidR="003238E7">
        <w:rPr>
          <w:sz w:val="28"/>
          <w:szCs w:val="28"/>
        </w:rPr>
        <w:t>м</w:t>
      </w:r>
      <w:r w:rsidR="003238E7">
        <w:rPr>
          <w:sz w:val="28"/>
          <w:szCs w:val="28"/>
        </w:rPr>
        <w:t>мах и в прилагаемых таблицах.</w:t>
      </w:r>
      <w:r w:rsidR="009A6269">
        <w:rPr>
          <w:sz w:val="28"/>
          <w:szCs w:val="28"/>
        </w:rPr>
        <w:t xml:space="preserve"> </w:t>
      </w:r>
    </w:p>
    <w:p w:rsidR="003238E7" w:rsidRDefault="00A7740C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 областного бюджета на 2017 год остается прежним</w:t>
      </w:r>
      <w:r w:rsidR="00345301">
        <w:rPr>
          <w:sz w:val="28"/>
          <w:szCs w:val="28"/>
        </w:rPr>
        <w:t xml:space="preserve"> (нескол</w:t>
      </w:r>
      <w:r w:rsidR="00345301">
        <w:rPr>
          <w:sz w:val="28"/>
          <w:szCs w:val="28"/>
        </w:rPr>
        <w:t>ь</w:t>
      </w:r>
      <w:r w:rsidR="00345301">
        <w:rPr>
          <w:sz w:val="28"/>
          <w:szCs w:val="28"/>
        </w:rPr>
        <w:t>ко изменяется структура источников финансирования)</w:t>
      </w:r>
      <w:r>
        <w:rPr>
          <w:sz w:val="28"/>
          <w:szCs w:val="28"/>
        </w:rPr>
        <w:t xml:space="preserve">. </w:t>
      </w:r>
      <w:r w:rsidR="002A6AB0">
        <w:rPr>
          <w:sz w:val="28"/>
          <w:szCs w:val="28"/>
        </w:rPr>
        <w:t xml:space="preserve">Верхний предел </w:t>
      </w:r>
      <w:r w:rsidR="009A6269">
        <w:rPr>
          <w:sz w:val="28"/>
          <w:szCs w:val="28"/>
        </w:rPr>
        <w:t xml:space="preserve">и структура внутреннего </w:t>
      </w:r>
      <w:r w:rsidR="002A6AB0">
        <w:rPr>
          <w:sz w:val="28"/>
          <w:szCs w:val="28"/>
        </w:rPr>
        <w:t xml:space="preserve">государственного долга Ярославской области на 01.01.2018 </w:t>
      </w:r>
      <w:r w:rsidR="00930CC4">
        <w:rPr>
          <w:sz w:val="28"/>
          <w:szCs w:val="28"/>
        </w:rPr>
        <w:t>не меняю</w:t>
      </w:r>
      <w:r w:rsidR="00930CC4">
        <w:rPr>
          <w:sz w:val="28"/>
          <w:szCs w:val="28"/>
        </w:rPr>
        <w:t>т</w:t>
      </w:r>
      <w:r w:rsidR="00930CC4">
        <w:rPr>
          <w:sz w:val="28"/>
          <w:szCs w:val="28"/>
        </w:rPr>
        <w:t>ся.</w:t>
      </w:r>
    </w:p>
    <w:sectPr w:rsidR="003238E7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DC" w:rsidRDefault="002A36DC" w:rsidP="003E5151">
      <w:r>
        <w:separator/>
      </w:r>
    </w:p>
  </w:endnote>
  <w:endnote w:type="continuationSeparator" w:id="0">
    <w:p w:rsidR="002A36DC" w:rsidRDefault="002A36DC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DC" w:rsidRDefault="002A36DC" w:rsidP="003E5151">
      <w:r>
        <w:separator/>
      </w:r>
    </w:p>
  </w:footnote>
  <w:footnote w:type="continuationSeparator" w:id="0">
    <w:p w:rsidR="002A36DC" w:rsidRDefault="002A36DC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5B2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2B52"/>
    <w:rsid w:val="00005056"/>
    <w:rsid w:val="00010AAD"/>
    <w:rsid w:val="000120CA"/>
    <w:rsid w:val="00012A97"/>
    <w:rsid w:val="000138C0"/>
    <w:rsid w:val="00013FE6"/>
    <w:rsid w:val="00017919"/>
    <w:rsid w:val="00022034"/>
    <w:rsid w:val="0002233F"/>
    <w:rsid w:val="00022C16"/>
    <w:rsid w:val="000232DF"/>
    <w:rsid w:val="00023BBC"/>
    <w:rsid w:val="00024EB4"/>
    <w:rsid w:val="0002592D"/>
    <w:rsid w:val="00025BC8"/>
    <w:rsid w:val="00026FC6"/>
    <w:rsid w:val="00027DDF"/>
    <w:rsid w:val="000307B4"/>
    <w:rsid w:val="00031676"/>
    <w:rsid w:val="00031C43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25E9"/>
    <w:rsid w:val="00062712"/>
    <w:rsid w:val="00062BFE"/>
    <w:rsid w:val="00063173"/>
    <w:rsid w:val="0007438E"/>
    <w:rsid w:val="00077096"/>
    <w:rsid w:val="00077EEF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19C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368D"/>
    <w:rsid w:val="0014625B"/>
    <w:rsid w:val="00147176"/>
    <w:rsid w:val="001471EA"/>
    <w:rsid w:val="0015049D"/>
    <w:rsid w:val="00151520"/>
    <w:rsid w:val="00160229"/>
    <w:rsid w:val="001612C7"/>
    <w:rsid w:val="00165DC8"/>
    <w:rsid w:val="001667D8"/>
    <w:rsid w:val="00170025"/>
    <w:rsid w:val="00170099"/>
    <w:rsid w:val="00170AC8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396F"/>
    <w:rsid w:val="00204B4C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56292"/>
    <w:rsid w:val="0026465F"/>
    <w:rsid w:val="00265F16"/>
    <w:rsid w:val="00265F35"/>
    <w:rsid w:val="00266552"/>
    <w:rsid w:val="00266B39"/>
    <w:rsid w:val="002674B1"/>
    <w:rsid w:val="0027144E"/>
    <w:rsid w:val="00274916"/>
    <w:rsid w:val="00274FBE"/>
    <w:rsid w:val="00277591"/>
    <w:rsid w:val="0028427A"/>
    <w:rsid w:val="00286997"/>
    <w:rsid w:val="002871F3"/>
    <w:rsid w:val="00295D2F"/>
    <w:rsid w:val="00295E8D"/>
    <w:rsid w:val="002A0E9B"/>
    <w:rsid w:val="002A36DC"/>
    <w:rsid w:val="002A41D7"/>
    <w:rsid w:val="002A4711"/>
    <w:rsid w:val="002A6AB0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38E7"/>
    <w:rsid w:val="00326F1F"/>
    <w:rsid w:val="003272DD"/>
    <w:rsid w:val="00331B55"/>
    <w:rsid w:val="003346E5"/>
    <w:rsid w:val="00334F9E"/>
    <w:rsid w:val="00336467"/>
    <w:rsid w:val="003368AA"/>
    <w:rsid w:val="00342366"/>
    <w:rsid w:val="00345301"/>
    <w:rsid w:val="00346DFD"/>
    <w:rsid w:val="00347043"/>
    <w:rsid w:val="0035207C"/>
    <w:rsid w:val="0035677B"/>
    <w:rsid w:val="00360A56"/>
    <w:rsid w:val="00361CD2"/>
    <w:rsid w:val="00364F5A"/>
    <w:rsid w:val="00370300"/>
    <w:rsid w:val="0037251D"/>
    <w:rsid w:val="003736AA"/>
    <w:rsid w:val="003803F6"/>
    <w:rsid w:val="00381D29"/>
    <w:rsid w:val="003822A1"/>
    <w:rsid w:val="00382B68"/>
    <w:rsid w:val="00382E71"/>
    <w:rsid w:val="003835D5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298F"/>
    <w:rsid w:val="003A2A24"/>
    <w:rsid w:val="003A2C6A"/>
    <w:rsid w:val="003A3B71"/>
    <w:rsid w:val="003A671D"/>
    <w:rsid w:val="003A6A2E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4E88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5A3A"/>
    <w:rsid w:val="00436D22"/>
    <w:rsid w:val="0043738D"/>
    <w:rsid w:val="00441F63"/>
    <w:rsid w:val="004424F5"/>
    <w:rsid w:val="004468F6"/>
    <w:rsid w:val="004520E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415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1EA5"/>
    <w:rsid w:val="004E28E5"/>
    <w:rsid w:val="004E31EF"/>
    <w:rsid w:val="004E424C"/>
    <w:rsid w:val="004F5DC3"/>
    <w:rsid w:val="004F5DF2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27F28"/>
    <w:rsid w:val="00530031"/>
    <w:rsid w:val="005305B2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4BB1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93194"/>
    <w:rsid w:val="00596BCB"/>
    <w:rsid w:val="00597304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F0C1D"/>
    <w:rsid w:val="005F1102"/>
    <w:rsid w:val="005F423B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4E7E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86F"/>
    <w:rsid w:val="006C4CDE"/>
    <w:rsid w:val="006C698B"/>
    <w:rsid w:val="006C7251"/>
    <w:rsid w:val="006D41ED"/>
    <w:rsid w:val="006D4643"/>
    <w:rsid w:val="006D4E3C"/>
    <w:rsid w:val="006E317D"/>
    <w:rsid w:val="006E3F76"/>
    <w:rsid w:val="006E4BF5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E5A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0AAA"/>
    <w:rsid w:val="00812042"/>
    <w:rsid w:val="008176F9"/>
    <w:rsid w:val="00817794"/>
    <w:rsid w:val="0082356E"/>
    <w:rsid w:val="008239CD"/>
    <w:rsid w:val="00834C12"/>
    <w:rsid w:val="00834FC9"/>
    <w:rsid w:val="00835DDB"/>
    <w:rsid w:val="008371D3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09A"/>
    <w:rsid w:val="0088012A"/>
    <w:rsid w:val="00890393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B4448"/>
    <w:rsid w:val="008B56B2"/>
    <w:rsid w:val="008B5A15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5CF6"/>
    <w:rsid w:val="009062C0"/>
    <w:rsid w:val="00907C62"/>
    <w:rsid w:val="00912ADD"/>
    <w:rsid w:val="00914687"/>
    <w:rsid w:val="00914D17"/>
    <w:rsid w:val="00916042"/>
    <w:rsid w:val="00920F2E"/>
    <w:rsid w:val="00921133"/>
    <w:rsid w:val="00925FEF"/>
    <w:rsid w:val="00927D29"/>
    <w:rsid w:val="00930CC4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77A0A"/>
    <w:rsid w:val="0098412C"/>
    <w:rsid w:val="009907D7"/>
    <w:rsid w:val="00992C08"/>
    <w:rsid w:val="0099304D"/>
    <w:rsid w:val="00994C9C"/>
    <w:rsid w:val="00996833"/>
    <w:rsid w:val="009A0B46"/>
    <w:rsid w:val="009A5C10"/>
    <w:rsid w:val="009A6269"/>
    <w:rsid w:val="009A68D3"/>
    <w:rsid w:val="009B0201"/>
    <w:rsid w:val="009B2ECE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4CEB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0454"/>
    <w:rsid w:val="00A5114E"/>
    <w:rsid w:val="00A512E1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7740C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1904"/>
    <w:rsid w:val="00AF2CED"/>
    <w:rsid w:val="00AF386F"/>
    <w:rsid w:val="00AF51DC"/>
    <w:rsid w:val="00AF728B"/>
    <w:rsid w:val="00AF7306"/>
    <w:rsid w:val="00B00826"/>
    <w:rsid w:val="00B0309A"/>
    <w:rsid w:val="00B03241"/>
    <w:rsid w:val="00B03A1A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54509"/>
    <w:rsid w:val="00B56267"/>
    <w:rsid w:val="00B5761D"/>
    <w:rsid w:val="00B630D9"/>
    <w:rsid w:val="00B634B4"/>
    <w:rsid w:val="00B65ADA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287C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5FE0"/>
    <w:rsid w:val="00BB7C52"/>
    <w:rsid w:val="00BC0702"/>
    <w:rsid w:val="00BC5C29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47D1"/>
    <w:rsid w:val="00C05668"/>
    <w:rsid w:val="00C06FDA"/>
    <w:rsid w:val="00C210F8"/>
    <w:rsid w:val="00C255D8"/>
    <w:rsid w:val="00C30F58"/>
    <w:rsid w:val="00C34B92"/>
    <w:rsid w:val="00C37C7D"/>
    <w:rsid w:val="00C4202E"/>
    <w:rsid w:val="00C4365F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B58"/>
    <w:rsid w:val="00CC4FE6"/>
    <w:rsid w:val="00CE06B9"/>
    <w:rsid w:val="00CE0826"/>
    <w:rsid w:val="00CE3FF1"/>
    <w:rsid w:val="00CE7970"/>
    <w:rsid w:val="00CF1FFC"/>
    <w:rsid w:val="00CF2EC2"/>
    <w:rsid w:val="00CF6687"/>
    <w:rsid w:val="00D01B53"/>
    <w:rsid w:val="00D04ED8"/>
    <w:rsid w:val="00D06EC8"/>
    <w:rsid w:val="00D11D9F"/>
    <w:rsid w:val="00D127DD"/>
    <w:rsid w:val="00D14FD1"/>
    <w:rsid w:val="00D17485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2851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13F6"/>
    <w:rsid w:val="00DF5F7A"/>
    <w:rsid w:val="00E00D1B"/>
    <w:rsid w:val="00E02422"/>
    <w:rsid w:val="00E0269F"/>
    <w:rsid w:val="00E1350E"/>
    <w:rsid w:val="00E1673D"/>
    <w:rsid w:val="00E17A6A"/>
    <w:rsid w:val="00E215B6"/>
    <w:rsid w:val="00E21C13"/>
    <w:rsid w:val="00E22D89"/>
    <w:rsid w:val="00E24DC4"/>
    <w:rsid w:val="00E26D39"/>
    <w:rsid w:val="00E30719"/>
    <w:rsid w:val="00E30BC5"/>
    <w:rsid w:val="00E31027"/>
    <w:rsid w:val="00E32569"/>
    <w:rsid w:val="00E36108"/>
    <w:rsid w:val="00E41571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40F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A3B"/>
    <w:rsid w:val="00F95F51"/>
    <w:rsid w:val="00F96898"/>
    <w:rsid w:val="00F96969"/>
    <w:rsid w:val="00FA15AF"/>
    <w:rsid w:val="00FA2AA3"/>
    <w:rsid w:val="00FA4122"/>
    <w:rsid w:val="00FA434D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EE831-2863-4B43-8E27-AED02CBBF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87</cp:revision>
  <cp:lastPrinted>2016-12-16T13:26:00Z</cp:lastPrinted>
  <dcterms:created xsi:type="dcterms:W3CDTF">2012-05-24T10:37:00Z</dcterms:created>
  <dcterms:modified xsi:type="dcterms:W3CDTF">2017-09-08T05:40:00Z</dcterms:modified>
</cp:coreProperties>
</file>